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26" w:rsidRPr="008D74AD" w:rsidRDefault="00516D26" w:rsidP="00516D26">
      <w:pPr>
        <w:suppressAutoHyphens/>
        <w:adjustRightInd w:val="0"/>
        <w:jc w:val="center"/>
        <w:textAlignment w:val="baseline"/>
        <w:rPr>
          <w:rFonts w:asciiTheme="majorEastAsia" w:eastAsiaTheme="majorEastAsia" w:hAnsiTheme="majorEastAsia" w:cs="ＭＳ ゴシック"/>
          <w:kern w:val="0"/>
        </w:rPr>
      </w:pPr>
      <w:r w:rsidRPr="008D74AD">
        <w:rPr>
          <w:rFonts w:asciiTheme="majorEastAsia" w:eastAsiaTheme="majorEastAsia" w:hAnsiTheme="majorEastAsia" w:cs="ＭＳ ゴシック" w:hint="eastAsia"/>
          <w:kern w:val="0"/>
        </w:rPr>
        <w:t>何土地改良区何土地改良事業基金の設置、管理及び処分に関する規程</w:t>
      </w:r>
    </w:p>
    <w:p w:rsidR="00516D26" w:rsidRPr="008D74AD" w:rsidRDefault="00516D26" w:rsidP="00516D26">
      <w:pPr>
        <w:suppressAutoHyphens/>
        <w:wordWrap w:val="0"/>
        <w:adjustRightInd w:val="0"/>
        <w:jc w:val="left"/>
        <w:textAlignment w:val="baseline"/>
        <w:rPr>
          <w:rFonts w:ascii="ＭＳ 明朝" w:hAnsi="ＭＳ 明朝"/>
          <w:kern w:val="0"/>
        </w:rPr>
      </w:pPr>
    </w:p>
    <w:p w:rsidR="00516D26" w:rsidRPr="008D74AD" w:rsidRDefault="00516D26" w:rsidP="00516D26">
      <w:pPr>
        <w:suppressAutoHyphens/>
        <w:wordWrap w:val="0"/>
        <w:adjustRightInd w:val="0"/>
        <w:jc w:val="left"/>
        <w:textAlignment w:val="baseline"/>
        <w:rPr>
          <w:rFonts w:ascii="ＭＳ 明朝" w:hAnsi="ＭＳ 明朝"/>
          <w:kern w:val="0"/>
        </w:rPr>
      </w:pPr>
    </w:p>
    <w:p w:rsidR="00516D26" w:rsidRPr="008D74AD" w:rsidRDefault="00516D26" w:rsidP="008D74AD">
      <w:pPr>
        <w:suppressAutoHyphens/>
        <w:wordWrap w:val="0"/>
        <w:adjustRightInd w:val="0"/>
        <w:ind w:firstLineChars="100" w:firstLine="240"/>
        <w:jc w:val="left"/>
        <w:textAlignment w:val="baseline"/>
        <w:rPr>
          <w:rFonts w:ascii="ＭＳ 明朝" w:hAnsi="ＭＳ 明朝"/>
          <w:kern w:val="0"/>
        </w:rPr>
      </w:pPr>
      <w:r w:rsidRPr="008D74AD">
        <w:rPr>
          <w:rFonts w:ascii="ＭＳ 明朝" w:hAnsi="ＭＳ 明朝" w:cs="ＭＳ 明朝" w:hint="eastAsia"/>
          <w:kern w:val="0"/>
        </w:rPr>
        <w:t>（設置の目的）</w:t>
      </w:r>
    </w:p>
    <w:p w:rsidR="00516D26" w:rsidRPr="008D74AD" w:rsidRDefault="008D74AD" w:rsidP="008D74AD">
      <w:pPr>
        <w:suppressAutoHyphens/>
        <w:wordWrap w:val="0"/>
        <w:adjustRightInd w:val="0"/>
        <w:ind w:left="240" w:hangingChars="100" w:hanging="240"/>
        <w:jc w:val="left"/>
        <w:textAlignment w:val="baseline"/>
        <w:rPr>
          <w:rFonts w:ascii="ＭＳ 明朝" w:hAnsi="ＭＳ 明朝"/>
          <w:kern w:val="0"/>
        </w:rPr>
      </w:pPr>
      <w:r w:rsidRPr="008D74AD">
        <w:rPr>
          <w:rFonts w:asciiTheme="majorEastAsia" w:eastAsiaTheme="majorEastAsia" w:hAnsiTheme="majorEastAsia" w:cs="ＭＳ ゴシック" w:hint="eastAsia"/>
          <w:kern w:val="0"/>
        </w:rPr>
        <w:t>第１条</w:t>
      </w:r>
      <w:r w:rsidR="00516D26" w:rsidRPr="008D74AD">
        <w:rPr>
          <w:rFonts w:ascii="ＭＳ 明朝" w:hAnsi="ＭＳ 明朝" w:cs="ＭＳ 明朝" w:hint="eastAsia"/>
          <w:kern w:val="0"/>
        </w:rPr>
        <w:t xml:space="preserve">　本土地改良区は、土地改良事業を効率的に施行するのに必要な財源に充てるため、土地改良事業基金</w:t>
      </w:r>
      <w:r>
        <w:rPr>
          <w:rFonts w:ascii="ＭＳ 明朝" w:hAnsi="ＭＳ 明朝" w:cs="ＭＳ 明朝" w:hint="eastAsia"/>
          <w:kern w:val="0"/>
        </w:rPr>
        <w:t>（</w:t>
      </w:r>
      <w:r w:rsidR="00516D26" w:rsidRPr="008D74AD">
        <w:rPr>
          <w:rFonts w:ascii="ＭＳ 明朝" w:hAnsi="ＭＳ 明朝" w:cs="ＭＳ 明朝" w:hint="eastAsia"/>
          <w:kern w:val="0"/>
        </w:rPr>
        <w:t>以下｢基金｣という。</w:t>
      </w:r>
      <w:r>
        <w:rPr>
          <w:rFonts w:ascii="ＭＳ 明朝" w:hAnsi="ＭＳ 明朝" w:cs="ＭＳ 明朝" w:hint="eastAsia"/>
          <w:kern w:val="0"/>
        </w:rPr>
        <w:t>）</w:t>
      </w:r>
      <w:r w:rsidR="00516D26" w:rsidRPr="008D74AD">
        <w:rPr>
          <w:rFonts w:ascii="ＭＳ 明朝" w:hAnsi="ＭＳ 明朝" w:cs="ＭＳ 明朝" w:hint="eastAsia"/>
          <w:kern w:val="0"/>
        </w:rPr>
        <w:t>を設置する。ただし、理事長は、</w:t>
      </w:r>
      <w:r>
        <w:rPr>
          <w:rFonts w:ascii="ＭＳ 明朝" w:hAnsi="ＭＳ 明朝" w:cs="ＭＳ 明朝" w:hint="eastAsia"/>
          <w:kern w:val="0"/>
        </w:rPr>
        <w:t>事業効果の万全を期するため特に必要があると認める場合は、理事会及び</w:t>
      </w:r>
      <w:r w:rsidR="00516D26" w:rsidRPr="008D74AD">
        <w:rPr>
          <w:rFonts w:ascii="ＭＳ 明朝" w:hAnsi="ＭＳ 明朝" w:cs="ＭＳ 明朝" w:hint="eastAsia"/>
          <w:kern w:val="0"/>
        </w:rPr>
        <w:t>総</w:t>
      </w:r>
      <w:r>
        <w:rPr>
          <w:rFonts w:ascii="ＭＳ 明朝" w:hAnsi="ＭＳ 明朝" w:cs="ＭＳ 明朝" w:hint="eastAsia"/>
          <w:kern w:val="0"/>
        </w:rPr>
        <w:t>（</w:t>
      </w:r>
      <w:r w:rsidR="00516D26" w:rsidRPr="008D74AD">
        <w:rPr>
          <w:rFonts w:ascii="ＭＳ 明朝" w:hAnsi="ＭＳ 明朝" w:cs="ＭＳ 明朝" w:hint="eastAsia"/>
          <w:kern w:val="0"/>
        </w:rPr>
        <w:t>代</w:t>
      </w:r>
      <w:r>
        <w:rPr>
          <w:rFonts w:ascii="ＭＳ 明朝" w:hAnsi="ＭＳ 明朝" w:cs="ＭＳ 明朝" w:hint="eastAsia"/>
          <w:kern w:val="0"/>
        </w:rPr>
        <w:t>）</w:t>
      </w:r>
      <w:r w:rsidR="00516D26" w:rsidRPr="008D74AD">
        <w:rPr>
          <w:rFonts w:ascii="ＭＳ 明朝" w:hAnsi="ＭＳ 明朝" w:cs="ＭＳ 明朝" w:hint="eastAsia"/>
          <w:kern w:val="0"/>
        </w:rPr>
        <w:t>会の承認を得てこの基金を土地改良事業費に充てることができる。</w:t>
      </w:r>
    </w:p>
    <w:p w:rsidR="00516D26" w:rsidRPr="008D74AD" w:rsidRDefault="00516D26" w:rsidP="00516D26">
      <w:pPr>
        <w:suppressAutoHyphens/>
        <w:wordWrap w:val="0"/>
        <w:adjustRightInd w:val="0"/>
        <w:jc w:val="left"/>
        <w:textAlignment w:val="baseline"/>
        <w:rPr>
          <w:rFonts w:ascii="ＭＳ 明朝" w:hAnsi="ＭＳ 明朝"/>
          <w:kern w:val="0"/>
        </w:rPr>
      </w:pPr>
    </w:p>
    <w:p w:rsidR="00516D26" w:rsidRPr="008D74AD" w:rsidRDefault="00516D26" w:rsidP="008D74AD">
      <w:pPr>
        <w:suppressAutoHyphens/>
        <w:wordWrap w:val="0"/>
        <w:adjustRightInd w:val="0"/>
        <w:ind w:firstLineChars="100" w:firstLine="240"/>
        <w:jc w:val="left"/>
        <w:textAlignment w:val="baseline"/>
        <w:rPr>
          <w:rFonts w:ascii="ＭＳ 明朝" w:hAnsi="ＭＳ 明朝"/>
          <w:kern w:val="0"/>
        </w:rPr>
      </w:pPr>
      <w:r w:rsidRPr="008D74AD">
        <w:rPr>
          <w:rFonts w:ascii="ＭＳ 明朝" w:hAnsi="ＭＳ 明朝" w:cs="ＭＳ 明朝" w:hint="eastAsia"/>
          <w:kern w:val="0"/>
        </w:rPr>
        <w:t>（基金の額）</w:t>
      </w:r>
    </w:p>
    <w:p w:rsidR="00516D26" w:rsidRPr="008D74AD" w:rsidRDefault="008D74AD" w:rsidP="00516D26">
      <w:pPr>
        <w:suppressAutoHyphens/>
        <w:wordWrap w:val="0"/>
        <w:adjustRightInd w:val="0"/>
        <w:jc w:val="left"/>
        <w:textAlignment w:val="baseline"/>
        <w:rPr>
          <w:rFonts w:ascii="ＭＳ 明朝" w:hAnsi="ＭＳ 明朝"/>
          <w:kern w:val="0"/>
        </w:rPr>
      </w:pPr>
      <w:r w:rsidRPr="008D74AD">
        <w:rPr>
          <w:rFonts w:asciiTheme="majorEastAsia" w:eastAsiaTheme="majorEastAsia" w:hAnsiTheme="majorEastAsia" w:cs="ＭＳ ゴシック" w:hint="eastAsia"/>
          <w:kern w:val="0"/>
        </w:rPr>
        <w:t>第２条</w:t>
      </w:r>
      <w:r w:rsidR="00516D26" w:rsidRPr="008D74AD">
        <w:rPr>
          <w:rFonts w:ascii="ＭＳ 明朝" w:hAnsi="ＭＳ 明朝" w:cs="ＭＳ 明朝" w:hint="eastAsia"/>
          <w:kern w:val="0"/>
        </w:rPr>
        <w:t xml:space="preserve">　基金の額は、</w:t>
      </w:r>
      <w:r>
        <w:rPr>
          <w:rFonts w:ascii="ＭＳ 明朝" w:hAnsi="ＭＳ 明朝" w:cs="ＭＳ 明朝" w:hint="eastAsia"/>
          <w:kern w:val="0"/>
        </w:rPr>
        <w:t>○○○</w:t>
      </w:r>
      <w:r w:rsidR="00516D26" w:rsidRPr="008D74AD">
        <w:rPr>
          <w:rFonts w:ascii="ＭＳ 明朝" w:hAnsi="ＭＳ 明朝" w:cs="ＭＳ 明朝" w:hint="eastAsia"/>
          <w:kern w:val="0"/>
        </w:rPr>
        <w:t>円とする。</w:t>
      </w:r>
    </w:p>
    <w:p w:rsidR="00516D26" w:rsidRPr="008D74AD" w:rsidRDefault="00516D26" w:rsidP="008D74AD">
      <w:pPr>
        <w:suppressAutoHyphens/>
        <w:wordWrap w:val="0"/>
        <w:adjustRightInd w:val="0"/>
        <w:ind w:left="240" w:hangingChars="100" w:hanging="240"/>
        <w:jc w:val="left"/>
        <w:textAlignment w:val="baseline"/>
        <w:rPr>
          <w:rFonts w:ascii="ＭＳ 明朝" w:hAnsi="ＭＳ 明朝"/>
          <w:kern w:val="0"/>
        </w:rPr>
      </w:pPr>
      <w:r w:rsidRPr="008D74AD">
        <w:rPr>
          <w:rFonts w:ascii="ＭＳ 明朝" w:hAnsi="ＭＳ 明朝" w:cs="ＭＳ 明朝" w:hint="eastAsia"/>
          <w:kern w:val="0"/>
        </w:rPr>
        <w:t>２　前項の基金運用から生ずる収入は、一般会計収入支出予算に計上して、この基金に繰り入れるものとする。</w:t>
      </w:r>
    </w:p>
    <w:p w:rsidR="00516D26" w:rsidRPr="008D74AD" w:rsidRDefault="00516D26" w:rsidP="00516D26">
      <w:pPr>
        <w:suppressAutoHyphens/>
        <w:wordWrap w:val="0"/>
        <w:adjustRightInd w:val="0"/>
        <w:jc w:val="left"/>
        <w:textAlignment w:val="baseline"/>
        <w:rPr>
          <w:rFonts w:ascii="ＭＳ 明朝" w:hAnsi="ＭＳ 明朝"/>
          <w:kern w:val="0"/>
        </w:rPr>
      </w:pPr>
    </w:p>
    <w:p w:rsidR="00516D26" w:rsidRPr="008D74AD" w:rsidRDefault="008D74AD" w:rsidP="008D74AD">
      <w:pPr>
        <w:suppressAutoHyphens/>
        <w:wordWrap w:val="0"/>
        <w:adjustRightInd w:val="0"/>
        <w:ind w:firstLineChars="100" w:firstLine="240"/>
        <w:jc w:val="left"/>
        <w:textAlignment w:val="baseline"/>
        <w:rPr>
          <w:rFonts w:ascii="ＭＳ 明朝" w:hAnsi="ＭＳ 明朝"/>
          <w:kern w:val="0"/>
        </w:rPr>
      </w:pPr>
      <w:r>
        <w:rPr>
          <w:rFonts w:ascii="ＭＳ 明朝" w:hAnsi="ＭＳ 明朝" w:cs="ＭＳ 明朝" w:hint="eastAsia"/>
          <w:kern w:val="0"/>
        </w:rPr>
        <w:t>（管</w:t>
      </w:r>
      <w:r w:rsidR="00516D26" w:rsidRPr="008D74AD">
        <w:rPr>
          <w:rFonts w:ascii="ＭＳ 明朝" w:hAnsi="ＭＳ 明朝" w:cs="ＭＳ 明朝" w:hint="eastAsia"/>
          <w:kern w:val="0"/>
        </w:rPr>
        <w:t>理）</w:t>
      </w:r>
    </w:p>
    <w:p w:rsidR="00516D26" w:rsidRPr="008D74AD" w:rsidRDefault="00516D26" w:rsidP="00516D26">
      <w:pPr>
        <w:suppressAutoHyphens/>
        <w:wordWrap w:val="0"/>
        <w:adjustRightInd w:val="0"/>
        <w:jc w:val="left"/>
        <w:textAlignment w:val="baseline"/>
        <w:rPr>
          <w:rFonts w:ascii="ＭＳ 明朝" w:hAnsi="ＭＳ 明朝"/>
          <w:kern w:val="0"/>
        </w:rPr>
      </w:pPr>
      <w:r w:rsidRPr="008D74AD">
        <w:rPr>
          <w:rFonts w:asciiTheme="majorEastAsia" w:eastAsiaTheme="majorEastAsia" w:hAnsiTheme="majorEastAsia" w:cs="ＭＳ ゴシック" w:hint="eastAsia"/>
          <w:kern w:val="0"/>
        </w:rPr>
        <w:t>第</w:t>
      </w:r>
      <w:r w:rsidR="008D74AD" w:rsidRPr="008D74AD">
        <w:rPr>
          <w:rFonts w:asciiTheme="majorEastAsia" w:eastAsiaTheme="majorEastAsia" w:hAnsiTheme="majorEastAsia" w:cs="ＭＳ ゴシック" w:hint="eastAsia"/>
          <w:kern w:val="0"/>
        </w:rPr>
        <w:t>３</w:t>
      </w:r>
      <w:r w:rsidRPr="008D74AD">
        <w:rPr>
          <w:rFonts w:asciiTheme="majorEastAsia" w:eastAsiaTheme="majorEastAsia" w:hAnsiTheme="majorEastAsia" w:cs="ＭＳ ゴシック" w:hint="eastAsia"/>
          <w:kern w:val="0"/>
        </w:rPr>
        <w:t>条</w:t>
      </w:r>
      <w:r w:rsidRPr="008D74AD">
        <w:rPr>
          <w:rFonts w:ascii="ＭＳ 明朝" w:hAnsi="ＭＳ 明朝" w:cs="ＭＳ 明朝" w:hint="eastAsia"/>
          <w:kern w:val="0"/>
        </w:rPr>
        <w:t xml:space="preserve">　基金は、本土地改良区の指定する金融機関に預託する。</w:t>
      </w:r>
    </w:p>
    <w:p w:rsidR="00516D26" w:rsidRPr="008D74AD" w:rsidRDefault="00516D26" w:rsidP="00516D26">
      <w:pPr>
        <w:suppressAutoHyphens/>
        <w:wordWrap w:val="0"/>
        <w:adjustRightInd w:val="0"/>
        <w:jc w:val="left"/>
        <w:textAlignment w:val="baseline"/>
        <w:rPr>
          <w:rFonts w:ascii="ＭＳ 明朝" w:hAnsi="ＭＳ 明朝"/>
          <w:kern w:val="0"/>
        </w:rPr>
      </w:pPr>
    </w:p>
    <w:p w:rsidR="00516D26" w:rsidRPr="008D74AD" w:rsidRDefault="00516D26" w:rsidP="008D74AD">
      <w:pPr>
        <w:suppressAutoHyphens/>
        <w:wordWrap w:val="0"/>
        <w:adjustRightInd w:val="0"/>
        <w:ind w:firstLineChars="100" w:firstLine="240"/>
        <w:jc w:val="left"/>
        <w:textAlignment w:val="baseline"/>
        <w:rPr>
          <w:rFonts w:ascii="ＭＳ 明朝" w:hAnsi="ＭＳ 明朝"/>
          <w:kern w:val="0"/>
        </w:rPr>
      </w:pPr>
      <w:r w:rsidRPr="008D74AD">
        <w:rPr>
          <w:rFonts w:ascii="ＭＳ 明朝" w:hAnsi="ＭＳ 明朝" w:cs="ＭＳ 明朝" w:hint="eastAsia"/>
          <w:kern w:val="0"/>
        </w:rPr>
        <w:t>（基金の処分）</w:t>
      </w:r>
    </w:p>
    <w:p w:rsidR="00516D26" w:rsidRPr="008D74AD" w:rsidRDefault="00516D26" w:rsidP="00516D26">
      <w:pPr>
        <w:suppressAutoHyphens/>
        <w:wordWrap w:val="0"/>
        <w:adjustRightInd w:val="0"/>
        <w:jc w:val="left"/>
        <w:textAlignment w:val="baseline"/>
        <w:rPr>
          <w:rFonts w:ascii="ＭＳ 明朝" w:hAnsi="ＭＳ 明朝"/>
          <w:kern w:val="0"/>
        </w:rPr>
      </w:pPr>
      <w:r w:rsidRPr="008D74AD">
        <w:rPr>
          <w:rFonts w:asciiTheme="majorEastAsia" w:eastAsiaTheme="majorEastAsia" w:hAnsiTheme="majorEastAsia" w:cs="ＭＳ ゴシック" w:hint="eastAsia"/>
          <w:kern w:val="0"/>
        </w:rPr>
        <w:t>第</w:t>
      </w:r>
      <w:r w:rsidR="008D74AD" w:rsidRPr="008D74AD">
        <w:rPr>
          <w:rFonts w:asciiTheme="majorEastAsia" w:eastAsiaTheme="majorEastAsia" w:hAnsiTheme="majorEastAsia" w:cs="ＭＳ ゴシック" w:hint="eastAsia"/>
          <w:kern w:val="0"/>
        </w:rPr>
        <w:t>４</w:t>
      </w:r>
      <w:r w:rsidRPr="008D74AD">
        <w:rPr>
          <w:rFonts w:asciiTheme="majorEastAsia" w:eastAsiaTheme="majorEastAsia" w:hAnsiTheme="majorEastAsia" w:cs="ＭＳ ゴシック" w:hint="eastAsia"/>
          <w:kern w:val="0"/>
        </w:rPr>
        <w:t>条</w:t>
      </w:r>
      <w:r w:rsidRPr="008D74AD">
        <w:rPr>
          <w:rFonts w:ascii="ＭＳ 明朝" w:hAnsi="ＭＳ 明朝" w:cs="ＭＳ 明朝" w:hint="eastAsia"/>
          <w:kern w:val="0"/>
        </w:rPr>
        <w:t xml:space="preserve">　基金は、総</w:t>
      </w:r>
      <w:r w:rsidR="008D74AD">
        <w:rPr>
          <w:rFonts w:ascii="ＭＳ 明朝" w:hAnsi="ＭＳ 明朝" w:cs="ＭＳ 明朝" w:hint="eastAsia"/>
          <w:kern w:val="0"/>
        </w:rPr>
        <w:t>（</w:t>
      </w:r>
      <w:r w:rsidRPr="008D74AD">
        <w:rPr>
          <w:rFonts w:ascii="ＭＳ 明朝" w:hAnsi="ＭＳ 明朝" w:cs="ＭＳ 明朝" w:hint="eastAsia"/>
          <w:kern w:val="0"/>
        </w:rPr>
        <w:t>代</w:t>
      </w:r>
      <w:r w:rsidR="008D74AD">
        <w:rPr>
          <w:rFonts w:ascii="ＭＳ 明朝" w:hAnsi="ＭＳ 明朝" w:cs="ＭＳ 明朝" w:hint="eastAsia"/>
          <w:kern w:val="0"/>
        </w:rPr>
        <w:t>）</w:t>
      </w:r>
      <w:r w:rsidRPr="008D74AD">
        <w:rPr>
          <w:rFonts w:ascii="ＭＳ 明朝" w:hAnsi="ＭＳ 明朝" w:cs="ＭＳ 明朝" w:hint="eastAsia"/>
          <w:kern w:val="0"/>
        </w:rPr>
        <w:t>会の承認を経て処分するものとする。</w:t>
      </w:r>
    </w:p>
    <w:p w:rsidR="00516D26" w:rsidRPr="008D74AD" w:rsidRDefault="00516D26" w:rsidP="008D74AD">
      <w:pPr>
        <w:suppressAutoHyphens/>
        <w:wordWrap w:val="0"/>
        <w:adjustRightInd w:val="0"/>
        <w:ind w:left="240" w:hangingChars="100" w:hanging="240"/>
        <w:jc w:val="left"/>
        <w:textAlignment w:val="baseline"/>
        <w:rPr>
          <w:rFonts w:ascii="ＭＳ 明朝" w:hAnsi="ＭＳ 明朝"/>
          <w:kern w:val="0"/>
        </w:rPr>
      </w:pPr>
      <w:r w:rsidRPr="008D74AD">
        <w:rPr>
          <w:rFonts w:ascii="ＭＳ 明朝" w:hAnsi="ＭＳ 明朝" w:cs="ＭＳ 明朝" w:hint="eastAsia"/>
          <w:kern w:val="0"/>
        </w:rPr>
        <w:t>２　理事長は、前項の承認後に緊急やむを得ない事由に基づいて承認に係る事項に変更を加える必要が生じたときは、監事会の承認を得て理事会がこれを専決処分することができる。この場合には理事長は、次の総</w:t>
      </w:r>
      <w:r w:rsidR="008D74AD">
        <w:rPr>
          <w:rFonts w:ascii="ＭＳ 明朝" w:hAnsi="ＭＳ 明朝" w:cs="ＭＳ 明朝" w:hint="eastAsia"/>
          <w:kern w:val="0"/>
        </w:rPr>
        <w:t>（</w:t>
      </w:r>
      <w:r w:rsidRPr="008D74AD">
        <w:rPr>
          <w:rFonts w:ascii="ＭＳ 明朝" w:hAnsi="ＭＳ 明朝" w:cs="ＭＳ 明朝" w:hint="eastAsia"/>
          <w:kern w:val="0"/>
        </w:rPr>
        <w:t>代</w:t>
      </w:r>
      <w:r w:rsidR="008D74AD">
        <w:rPr>
          <w:rFonts w:ascii="ＭＳ 明朝" w:hAnsi="ＭＳ 明朝" w:cs="ＭＳ 明朝" w:hint="eastAsia"/>
          <w:kern w:val="0"/>
        </w:rPr>
        <w:t>）</w:t>
      </w:r>
      <w:r w:rsidR="00A250FE">
        <w:rPr>
          <w:rFonts w:ascii="ＭＳ 明朝" w:hAnsi="ＭＳ 明朝" w:cs="ＭＳ 明朝" w:hint="eastAsia"/>
          <w:kern w:val="0"/>
        </w:rPr>
        <w:t>会にこれを報告し、その承認を得</w:t>
      </w:r>
      <w:r w:rsidRPr="008D74AD">
        <w:rPr>
          <w:rFonts w:ascii="ＭＳ 明朝" w:hAnsi="ＭＳ 明朝" w:cs="ＭＳ 明朝" w:hint="eastAsia"/>
          <w:kern w:val="0"/>
        </w:rPr>
        <w:t>なければならない。</w:t>
      </w:r>
    </w:p>
    <w:p w:rsidR="00516D26" w:rsidRPr="008D74AD" w:rsidRDefault="00516D26" w:rsidP="00516D26">
      <w:pPr>
        <w:suppressAutoHyphens/>
        <w:wordWrap w:val="0"/>
        <w:adjustRightInd w:val="0"/>
        <w:jc w:val="left"/>
        <w:textAlignment w:val="baseline"/>
        <w:rPr>
          <w:rFonts w:ascii="ＭＳ 明朝" w:hAnsi="ＭＳ 明朝"/>
          <w:kern w:val="0"/>
        </w:rPr>
      </w:pPr>
    </w:p>
    <w:p w:rsidR="00516D26" w:rsidRPr="008D74AD" w:rsidRDefault="00516D26" w:rsidP="008D74AD">
      <w:pPr>
        <w:suppressAutoHyphens/>
        <w:wordWrap w:val="0"/>
        <w:adjustRightInd w:val="0"/>
        <w:ind w:firstLineChars="100" w:firstLine="240"/>
        <w:jc w:val="left"/>
        <w:textAlignment w:val="baseline"/>
        <w:rPr>
          <w:rFonts w:ascii="ＭＳ 明朝" w:hAnsi="ＭＳ 明朝"/>
          <w:kern w:val="0"/>
        </w:rPr>
      </w:pPr>
      <w:r w:rsidRPr="008D74AD">
        <w:rPr>
          <w:rFonts w:ascii="ＭＳ 明朝" w:hAnsi="ＭＳ 明朝" w:cs="ＭＳ 明朝" w:hint="eastAsia"/>
          <w:kern w:val="0"/>
        </w:rPr>
        <w:t>（繰替運用）</w:t>
      </w:r>
    </w:p>
    <w:p w:rsidR="00516D26" w:rsidRPr="008D74AD" w:rsidRDefault="00516D26" w:rsidP="008D74AD">
      <w:pPr>
        <w:suppressAutoHyphens/>
        <w:wordWrap w:val="0"/>
        <w:adjustRightInd w:val="0"/>
        <w:ind w:left="240" w:hangingChars="100" w:hanging="240"/>
        <w:jc w:val="left"/>
        <w:textAlignment w:val="baseline"/>
        <w:rPr>
          <w:rFonts w:ascii="ＭＳ 明朝" w:hAnsi="ＭＳ 明朝"/>
          <w:kern w:val="0"/>
        </w:rPr>
      </w:pPr>
      <w:r w:rsidRPr="008D74AD">
        <w:rPr>
          <w:rFonts w:asciiTheme="majorEastAsia" w:eastAsiaTheme="majorEastAsia" w:hAnsiTheme="majorEastAsia" w:cs="ＭＳ ゴシック" w:hint="eastAsia"/>
          <w:kern w:val="0"/>
        </w:rPr>
        <w:t>第</w:t>
      </w:r>
      <w:r w:rsidR="008D74AD" w:rsidRPr="008D74AD">
        <w:rPr>
          <w:rFonts w:asciiTheme="majorEastAsia" w:eastAsiaTheme="majorEastAsia" w:hAnsiTheme="majorEastAsia" w:cs="ＭＳ ゴシック" w:hint="eastAsia"/>
          <w:kern w:val="0"/>
        </w:rPr>
        <w:t>５</w:t>
      </w:r>
      <w:r w:rsidRPr="008D74AD">
        <w:rPr>
          <w:rFonts w:asciiTheme="majorEastAsia" w:eastAsiaTheme="majorEastAsia" w:hAnsiTheme="majorEastAsia" w:cs="ＭＳ ゴシック" w:hint="eastAsia"/>
          <w:kern w:val="0"/>
        </w:rPr>
        <w:t>条</w:t>
      </w:r>
      <w:r w:rsidRPr="008D74AD">
        <w:rPr>
          <w:rFonts w:ascii="ＭＳ 明朝" w:hAnsi="ＭＳ 明朝" w:cs="ＭＳ 明朝" w:hint="eastAsia"/>
          <w:kern w:val="0"/>
        </w:rPr>
        <w:t xml:space="preserve">　理</w:t>
      </w:r>
      <w:r w:rsidR="008D74AD">
        <w:rPr>
          <w:rFonts w:ascii="ＭＳ 明朝" w:hAnsi="ＭＳ 明朝" w:cs="ＭＳ 明朝" w:hint="eastAsia"/>
          <w:kern w:val="0"/>
        </w:rPr>
        <w:t>事長は、財政上特別の必要があるときは、確実な繰戻しの方法、金額及び</w:t>
      </w:r>
      <w:r w:rsidRPr="008D74AD">
        <w:rPr>
          <w:rFonts w:ascii="ＭＳ 明朝" w:hAnsi="ＭＳ 明朝" w:cs="ＭＳ 明朝" w:hint="eastAsia"/>
          <w:kern w:val="0"/>
        </w:rPr>
        <w:t>期間を定め、総</w:t>
      </w:r>
      <w:r w:rsidR="008D74AD">
        <w:rPr>
          <w:rFonts w:ascii="ＭＳ 明朝" w:hAnsi="ＭＳ 明朝" w:cs="ＭＳ 明朝" w:hint="eastAsia"/>
          <w:kern w:val="0"/>
        </w:rPr>
        <w:t>（</w:t>
      </w:r>
      <w:r w:rsidRPr="008D74AD">
        <w:rPr>
          <w:rFonts w:ascii="ＭＳ 明朝" w:hAnsi="ＭＳ 明朝" w:cs="ＭＳ 明朝" w:hint="eastAsia"/>
          <w:kern w:val="0"/>
        </w:rPr>
        <w:t>代</w:t>
      </w:r>
      <w:r w:rsidR="008D74AD">
        <w:rPr>
          <w:rFonts w:ascii="ＭＳ 明朝" w:hAnsi="ＭＳ 明朝" w:cs="ＭＳ 明朝" w:hint="eastAsia"/>
          <w:kern w:val="0"/>
        </w:rPr>
        <w:t>）</w:t>
      </w:r>
      <w:r w:rsidR="00A250FE">
        <w:rPr>
          <w:rFonts w:ascii="ＭＳ 明朝" w:hAnsi="ＭＳ 明朝" w:cs="ＭＳ 明朝" w:hint="eastAsia"/>
          <w:kern w:val="0"/>
        </w:rPr>
        <w:t>会の承認を得</w:t>
      </w:r>
      <w:bookmarkStart w:id="0" w:name="_GoBack"/>
      <w:bookmarkEnd w:id="0"/>
      <w:r w:rsidRPr="008D74AD">
        <w:rPr>
          <w:rFonts w:ascii="ＭＳ 明朝" w:hAnsi="ＭＳ 明朝" w:cs="ＭＳ 明朝" w:hint="eastAsia"/>
          <w:kern w:val="0"/>
        </w:rPr>
        <w:t>て、この基金を一般会計収入支出予算に繰り替えて運用することができる。</w:t>
      </w:r>
    </w:p>
    <w:p w:rsidR="00516D26" w:rsidRPr="008D74AD" w:rsidRDefault="00516D26" w:rsidP="00516D26">
      <w:pPr>
        <w:suppressAutoHyphens/>
        <w:wordWrap w:val="0"/>
        <w:adjustRightInd w:val="0"/>
        <w:jc w:val="left"/>
        <w:textAlignment w:val="baseline"/>
        <w:rPr>
          <w:rFonts w:ascii="ＭＳ 明朝" w:hAnsi="ＭＳ 明朝"/>
          <w:kern w:val="0"/>
        </w:rPr>
      </w:pPr>
    </w:p>
    <w:p w:rsidR="00516D26" w:rsidRPr="008D74AD" w:rsidRDefault="008D74AD" w:rsidP="008D74AD">
      <w:pPr>
        <w:suppressAutoHyphens/>
        <w:wordWrap w:val="0"/>
        <w:adjustRightInd w:val="0"/>
        <w:ind w:firstLineChars="100" w:firstLine="240"/>
        <w:jc w:val="left"/>
        <w:textAlignment w:val="baseline"/>
        <w:rPr>
          <w:rFonts w:ascii="ＭＳ 明朝" w:hAnsi="ＭＳ 明朝"/>
          <w:kern w:val="0"/>
        </w:rPr>
      </w:pPr>
      <w:r>
        <w:rPr>
          <w:rFonts w:ascii="ＭＳ 明朝" w:hAnsi="ＭＳ 明朝" w:cs="ＭＳ 明朝" w:hint="eastAsia"/>
          <w:kern w:val="0"/>
        </w:rPr>
        <w:t>（委</w:t>
      </w:r>
      <w:r w:rsidR="00516D26" w:rsidRPr="008D74AD">
        <w:rPr>
          <w:rFonts w:ascii="ＭＳ 明朝" w:hAnsi="ＭＳ 明朝" w:cs="ＭＳ 明朝" w:hint="eastAsia"/>
          <w:kern w:val="0"/>
        </w:rPr>
        <w:t>託）</w:t>
      </w:r>
    </w:p>
    <w:p w:rsidR="00516D26" w:rsidRPr="008D74AD" w:rsidRDefault="00516D26" w:rsidP="008D74AD">
      <w:pPr>
        <w:suppressAutoHyphens/>
        <w:wordWrap w:val="0"/>
        <w:adjustRightInd w:val="0"/>
        <w:ind w:left="240" w:hangingChars="100" w:hanging="240"/>
        <w:jc w:val="left"/>
        <w:textAlignment w:val="baseline"/>
        <w:rPr>
          <w:rFonts w:ascii="ＭＳ 明朝" w:hAnsi="ＭＳ 明朝"/>
          <w:kern w:val="0"/>
        </w:rPr>
      </w:pPr>
      <w:r w:rsidRPr="008D74AD">
        <w:rPr>
          <w:rFonts w:asciiTheme="majorEastAsia" w:eastAsiaTheme="majorEastAsia" w:hAnsiTheme="majorEastAsia" w:cs="ＭＳ ゴシック" w:hint="eastAsia"/>
          <w:kern w:val="0"/>
        </w:rPr>
        <w:t>第</w:t>
      </w:r>
      <w:r w:rsidR="008D74AD" w:rsidRPr="008D74AD">
        <w:rPr>
          <w:rFonts w:asciiTheme="majorEastAsia" w:eastAsiaTheme="majorEastAsia" w:hAnsiTheme="majorEastAsia" w:cs="ＭＳ ゴシック" w:hint="eastAsia"/>
          <w:kern w:val="0"/>
        </w:rPr>
        <w:t>６</w:t>
      </w:r>
      <w:r w:rsidRPr="008D74AD">
        <w:rPr>
          <w:rFonts w:asciiTheme="majorEastAsia" w:eastAsiaTheme="majorEastAsia" w:hAnsiTheme="majorEastAsia" w:cs="ＭＳ ゴシック" w:hint="eastAsia"/>
          <w:kern w:val="0"/>
        </w:rPr>
        <w:t>条</w:t>
      </w:r>
      <w:r w:rsidRPr="008D74AD">
        <w:rPr>
          <w:rFonts w:ascii="ＭＳ 明朝" w:hAnsi="ＭＳ 明朝" w:cs="ＭＳ 明朝" w:hint="eastAsia"/>
          <w:kern w:val="0"/>
        </w:rPr>
        <w:t xml:space="preserve">　この規程に定めるものを除くほか、基金の管理に関し必要な事項は、理事長が別に定める。</w:t>
      </w:r>
    </w:p>
    <w:p w:rsidR="00516D26" w:rsidRPr="008D74AD" w:rsidRDefault="00516D26" w:rsidP="00516D26">
      <w:pPr>
        <w:suppressAutoHyphens/>
        <w:wordWrap w:val="0"/>
        <w:adjustRightInd w:val="0"/>
        <w:jc w:val="left"/>
        <w:textAlignment w:val="baseline"/>
        <w:rPr>
          <w:rFonts w:ascii="ＭＳ 明朝" w:hAnsi="ＭＳ 明朝"/>
          <w:kern w:val="0"/>
        </w:rPr>
      </w:pPr>
    </w:p>
    <w:p w:rsidR="00516D26" w:rsidRPr="008D74AD" w:rsidRDefault="00516D26" w:rsidP="00516D26">
      <w:pPr>
        <w:suppressAutoHyphens/>
        <w:wordWrap w:val="0"/>
        <w:adjustRightInd w:val="0"/>
        <w:jc w:val="left"/>
        <w:textAlignment w:val="baseline"/>
        <w:rPr>
          <w:rFonts w:ascii="ＭＳ 明朝" w:hAnsi="ＭＳ 明朝"/>
          <w:kern w:val="0"/>
        </w:rPr>
      </w:pPr>
    </w:p>
    <w:p w:rsidR="008D74AD" w:rsidRPr="004E0FC7" w:rsidRDefault="008D74AD" w:rsidP="008D74AD">
      <w:pPr>
        <w:overflowPunct w:val="0"/>
        <w:adjustRightInd w:val="0"/>
        <w:ind w:firstLineChars="100" w:firstLine="248"/>
        <w:textAlignment w:val="baseline"/>
        <w:rPr>
          <w:rFonts w:ascii="ＭＳ 明朝" w:hAnsi="ＭＳ 明朝"/>
          <w:color w:val="000000"/>
          <w:spacing w:val="28"/>
          <w:kern w:val="0"/>
        </w:rPr>
      </w:pPr>
      <w:r w:rsidRPr="004E0FC7">
        <w:rPr>
          <w:rFonts w:ascii="ＭＳ ゴシック" w:eastAsia="ＭＳ ゴシック" w:hAnsi="ＭＳ ゴシック" w:cs="ＭＳ 明朝" w:hint="eastAsia"/>
          <w:color w:val="000000"/>
          <w:spacing w:val="4"/>
          <w:kern w:val="0"/>
        </w:rPr>
        <w:t>附　則</w:t>
      </w:r>
      <w:r w:rsidRPr="004E0FC7">
        <w:rPr>
          <w:rFonts w:ascii="ＭＳ 明朝" w:hAnsi="ＭＳ 明朝" w:cs="ＭＳ 明朝" w:hint="eastAsia"/>
          <w:color w:val="000000"/>
          <w:spacing w:val="4"/>
          <w:kern w:val="0"/>
        </w:rPr>
        <w:t>（○年○月○日の総（代）会で議決）</w:t>
      </w:r>
    </w:p>
    <w:p w:rsidR="008D74AD" w:rsidRPr="004E0FC7" w:rsidRDefault="008D74AD" w:rsidP="008D74AD">
      <w:pPr>
        <w:overflowPunct w:val="0"/>
        <w:adjustRightInd w:val="0"/>
        <w:textAlignment w:val="baseline"/>
        <w:rPr>
          <w:rFonts w:ascii="ＭＳ 明朝" w:hAnsi="ＭＳ 明朝"/>
          <w:color w:val="000000"/>
          <w:spacing w:val="28"/>
          <w:kern w:val="0"/>
        </w:rPr>
      </w:pPr>
      <w:r>
        <w:rPr>
          <w:rFonts w:ascii="ＭＳ 明朝" w:hAnsi="ＭＳ 明朝" w:cs="ＭＳ 明朝" w:hint="eastAsia"/>
          <w:color w:val="000000"/>
          <w:spacing w:val="4"/>
          <w:kern w:val="0"/>
        </w:rPr>
        <w:lastRenderedPageBreak/>
        <w:t xml:space="preserve">　この規程</w:t>
      </w:r>
      <w:r w:rsidRPr="004E0FC7">
        <w:rPr>
          <w:rFonts w:ascii="ＭＳ 明朝" w:hAnsi="ＭＳ 明朝" w:cs="ＭＳ 明朝" w:hint="eastAsia"/>
          <w:color w:val="000000"/>
          <w:spacing w:val="4"/>
          <w:kern w:val="0"/>
        </w:rPr>
        <w:t>は、議決の日から施行する。</w:t>
      </w:r>
    </w:p>
    <w:p w:rsidR="008D74AD" w:rsidRPr="004E0FC7" w:rsidRDefault="008D74AD" w:rsidP="008D74AD">
      <w:pPr>
        <w:overflowPunct w:val="0"/>
        <w:adjustRightInd w:val="0"/>
        <w:ind w:firstLineChars="100" w:firstLine="248"/>
        <w:textAlignment w:val="baseline"/>
        <w:rPr>
          <w:rFonts w:ascii="ＭＳ 明朝" w:hAnsi="ＭＳ 明朝"/>
          <w:color w:val="000000"/>
          <w:spacing w:val="28"/>
          <w:kern w:val="0"/>
        </w:rPr>
      </w:pPr>
      <w:r w:rsidRPr="004E0FC7">
        <w:rPr>
          <w:rFonts w:ascii="ＭＳ ゴシック" w:eastAsia="ＭＳ ゴシック" w:hAnsi="ＭＳ ゴシック" w:cs="ＭＳ 明朝" w:hint="eastAsia"/>
          <w:color w:val="000000"/>
          <w:spacing w:val="4"/>
          <w:kern w:val="0"/>
        </w:rPr>
        <w:t>附　則</w:t>
      </w:r>
      <w:r w:rsidRPr="004E0FC7">
        <w:rPr>
          <w:rFonts w:ascii="ＭＳ 明朝" w:hAnsi="ＭＳ 明朝" w:cs="ＭＳ 明朝" w:hint="eastAsia"/>
          <w:color w:val="000000"/>
          <w:spacing w:val="4"/>
          <w:kern w:val="0"/>
        </w:rPr>
        <w:t>（○年○月○日の総（代）会で議決）</w:t>
      </w:r>
    </w:p>
    <w:p w:rsidR="008D74AD" w:rsidRPr="004E0FC7" w:rsidRDefault="008D74AD" w:rsidP="008D74AD">
      <w:pPr>
        <w:overflowPunct w:val="0"/>
        <w:adjustRightInd w:val="0"/>
        <w:textAlignment w:val="baseline"/>
        <w:rPr>
          <w:rFonts w:ascii="ＭＳ 明朝" w:hAnsi="ＭＳ 明朝"/>
          <w:color w:val="000000"/>
          <w:spacing w:val="28"/>
          <w:kern w:val="0"/>
        </w:rPr>
      </w:pPr>
      <w:r>
        <w:rPr>
          <w:rFonts w:ascii="ＭＳ 明朝" w:hAnsi="ＭＳ 明朝" w:cs="ＭＳ 明朝" w:hint="eastAsia"/>
          <w:color w:val="000000"/>
          <w:spacing w:val="4"/>
          <w:kern w:val="0"/>
        </w:rPr>
        <w:t xml:space="preserve">　この規程</w:t>
      </w:r>
      <w:r w:rsidRPr="004E0FC7">
        <w:rPr>
          <w:rFonts w:ascii="ＭＳ 明朝" w:hAnsi="ＭＳ 明朝" w:cs="ＭＳ 明朝" w:hint="eastAsia"/>
          <w:color w:val="000000"/>
          <w:spacing w:val="4"/>
          <w:kern w:val="0"/>
        </w:rPr>
        <w:t>の一部改正は、議決の日から施行する。</w:t>
      </w:r>
    </w:p>
    <w:p w:rsidR="008D74AD" w:rsidRPr="004E0FC7" w:rsidRDefault="008D74AD" w:rsidP="008D74AD">
      <w:pPr>
        <w:overflowPunct w:val="0"/>
        <w:adjustRightInd w:val="0"/>
        <w:textAlignment w:val="baseline"/>
        <w:rPr>
          <w:rFonts w:ascii="ＭＳ 明朝" w:hAnsi="ＭＳ 明朝"/>
          <w:spacing w:val="28"/>
          <w:kern w:val="0"/>
        </w:rPr>
      </w:pPr>
      <w:r w:rsidRPr="004E0FC7">
        <w:rPr>
          <w:rFonts w:ascii="ＭＳ 明朝" w:hAnsi="ＭＳ 明朝" w:cs="ＭＳ 明朝" w:hint="eastAsia"/>
          <w:color w:val="FF0000"/>
          <w:spacing w:val="4"/>
          <w:kern w:val="0"/>
        </w:rPr>
        <w:t xml:space="preserve">　</w:t>
      </w:r>
      <w:r w:rsidRPr="004E0FC7">
        <w:rPr>
          <w:rFonts w:ascii="ＭＳ 明朝" w:hAnsi="ＭＳ 明朝" w:cs="ＭＳ 明朝" w:hint="eastAsia"/>
          <w:spacing w:val="4"/>
          <w:kern w:val="0"/>
        </w:rPr>
        <w:t>【備考】</w:t>
      </w:r>
    </w:p>
    <w:p w:rsidR="008D74AD" w:rsidRPr="004E0FC7" w:rsidRDefault="008D74AD" w:rsidP="008D74AD">
      <w:pPr>
        <w:overflowPunct w:val="0"/>
        <w:adjustRightInd w:val="0"/>
        <w:ind w:left="488" w:hangingChars="200" w:hanging="488"/>
        <w:textAlignment w:val="baseline"/>
        <w:rPr>
          <w:rFonts w:ascii="ＭＳ 明朝" w:hAnsi="ＭＳ 明朝"/>
          <w:spacing w:val="28"/>
          <w:kern w:val="0"/>
        </w:rPr>
      </w:pPr>
      <w:r w:rsidRPr="004E0FC7">
        <w:rPr>
          <w:rFonts w:ascii="ＭＳ 明朝" w:hAnsi="ＭＳ 明朝" w:cs="ＭＳ 明朝" w:hint="eastAsia"/>
          <w:spacing w:val="2"/>
          <w:kern w:val="0"/>
        </w:rPr>
        <w:t xml:space="preserve">　　附則は上記が分かりやすいが、下記とする方法もある。</w:t>
      </w:r>
    </w:p>
    <w:p w:rsidR="008D74AD" w:rsidRPr="004E0FC7" w:rsidRDefault="008D74AD" w:rsidP="008D74AD">
      <w:pPr>
        <w:overflowPunct w:val="0"/>
        <w:adjustRightInd w:val="0"/>
        <w:textAlignment w:val="baseline"/>
        <w:rPr>
          <w:rFonts w:ascii="ＭＳ ゴシック" w:eastAsia="ＭＳ ゴシック" w:hAnsi="ＭＳ ゴシック"/>
          <w:spacing w:val="28"/>
          <w:kern w:val="0"/>
        </w:rPr>
      </w:pPr>
      <w:r w:rsidRPr="004E0FC7">
        <w:rPr>
          <w:rFonts w:ascii="ＭＳ 明朝" w:hAnsi="ＭＳ 明朝" w:cs="ＭＳ 明朝" w:hint="eastAsia"/>
          <w:spacing w:val="2"/>
          <w:kern w:val="0"/>
        </w:rPr>
        <w:t xml:space="preserve">　　</w:t>
      </w:r>
      <w:r w:rsidRPr="004E0FC7">
        <w:rPr>
          <w:rFonts w:ascii="ＭＳ ゴシック" w:eastAsia="ＭＳ ゴシック" w:hAnsi="ＭＳ ゴシック" w:cs="ＭＳ 明朝" w:hint="eastAsia"/>
          <w:spacing w:val="2"/>
          <w:kern w:val="0"/>
        </w:rPr>
        <w:t>附　則</w:t>
      </w:r>
    </w:p>
    <w:p w:rsidR="008D74AD" w:rsidRPr="004E0FC7" w:rsidRDefault="008D74AD" w:rsidP="008D74AD">
      <w:pPr>
        <w:overflowPunct w:val="0"/>
        <w:adjustRightInd w:val="0"/>
        <w:textAlignment w:val="baseline"/>
        <w:rPr>
          <w:rFonts w:ascii="ＭＳ 明朝" w:hAnsi="ＭＳ 明朝"/>
          <w:spacing w:val="28"/>
          <w:kern w:val="0"/>
        </w:rPr>
      </w:pPr>
      <w:r w:rsidRPr="004E0FC7">
        <w:rPr>
          <w:rFonts w:ascii="ＭＳ 明朝" w:hAnsi="ＭＳ 明朝" w:cs="ＭＳ 明朝" w:hint="eastAsia"/>
          <w:spacing w:val="2"/>
          <w:kern w:val="0"/>
        </w:rPr>
        <w:t xml:space="preserve">　</w:t>
      </w:r>
      <w:r>
        <w:rPr>
          <w:rFonts w:ascii="ＭＳ 明朝" w:hAnsi="ＭＳ 明朝" w:cs="ＭＳ 明朝" w:hint="eastAsia"/>
          <w:spacing w:val="2"/>
          <w:kern w:val="0"/>
        </w:rPr>
        <w:t xml:space="preserve">　この規程</w:t>
      </w:r>
      <w:r w:rsidRPr="004E0FC7">
        <w:rPr>
          <w:rFonts w:ascii="ＭＳ 明朝" w:hAnsi="ＭＳ 明朝" w:cs="ＭＳ 明朝" w:hint="eastAsia"/>
          <w:spacing w:val="2"/>
          <w:kern w:val="0"/>
        </w:rPr>
        <w:t>は、議決の日（○年○月○日）から施行する。</w:t>
      </w:r>
    </w:p>
    <w:p w:rsidR="008D74AD" w:rsidRPr="004E0FC7" w:rsidRDefault="008D74AD" w:rsidP="008D74AD">
      <w:pPr>
        <w:overflowPunct w:val="0"/>
        <w:adjustRightInd w:val="0"/>
        <w:ind w:firstLineChars="100" w:firstLine="244"/>
        <w:textAlignment w:val="baseline"/>
        <w:rPr>
          <w:rFonts w:ascii="ＭＳ ゴシック" w:eastAsia="ＭＳ ゴシック" w:hAnsi="ＭＳ ゴシック"/>
          <w:spacing w:val="28"/>
          <w:kern w:val="0"/>
        </w:rPr>
      </w:pPr>
      <w:r w:rsidRPr="004E0FC7">
        <w:rPr>
          <w:rFonts w:ascii="ＭＳ 明朝" w:hAnsi="ＭＳ 明朝" w:cs="ＭＳ 明朝" w:hint="eastAsia"/>
          <w:spacing w:val="2"/>
          <w:kern w:val="0"/>
        </w:rPr>
        <w:t xml:space="preserve">　</w:t>
      </w:r>
      <w:r w:rsidRPr="004E0FC7">
        <w:rPr>
          <w:rFonts w:ascii="ＭＳ ゴシック" w:eastAsia="ＭＳ ゴシック" w:hAnsi="ＭＳ ゴシック" w:cs="ＭＳ 明朝" w:hint="eastAsia"/>
          <w:spacing w:val="2"/>
          <w:kern w:val="0"/>
        </w:rPr>
        <w:t>附　則</w:t>
      </w:r>
    </w:p>
    <w:p w:rsidR="00516D26" w:rsidRPr="008D74AD" w:rsidRDefault="008D74AD" w:rsidP="008D74AD">
      <w:pPr>
        <w:overflowPunct w:val="0"/>
        <w:adjustRightInd w:val="0"/>
        <w:textAlignment w:val="baseline"/>
        <w:rPr>
          <w:rFonts w:ascii="ＭＳ 明朝"/>
          <w:spacing w:val="28"/>
          <w:kern w:val="0"/>
        </w:rPr>
      </w:pPr>
      <w:r w:rsidRPr="004E0FC7">
        <w:rPr>
          <w:rFonts w:ascii="ＭＳ 明朝" w:hAnsi="ＭＳ 明朝" w:cs="ＭＳ 明朝" w:hint="eastAsia"/>
          <w:spacing w:val="2"/>
          <w:kern w:val="0"/>
        </w:rPr>
        <w:t xml:space="preserve">　</w:t>
      </w:r>
      <w:r>
        <w:rPr>
          <w:rFonts w:ascii="ＭＳ 明朝" w:hAnsi="ＭＳ 明朝" w:cs="ＭＳ 明朝" w:hint="eastAsia"/>
          <w:spacing w:val="2"/>
          <w:kern w:val="0"/>
        </w:rPr>
        <w:t xml:space="preserve">　この規程</w:t>
      </w:r>
      <w:r w:rsidRPr="004E0FC7">
        <w:rPr>
          <w:rFonts w:ascii="ＭＳ 明朝" w:hAnsi="ＭＳ 明朝" w:cs="ＭＳ 明朝" w:hint="eastAsia"/>
          <w:spacing w:val="2"/>
          <w:kern w:val="0"/>
        </w:rPr>
        <w:t>の一部改正は、議決の日（○年○月○日）から施行する</w:t>
      </w:r>
    </w:p>
    <w:p w:rsidR="00D40219" w:rsidRPr="008D74AD" w:rsidRDefault="00D40219"/>
    <w:sectPr w:rsidR="00D40219" w:rsidRPr="008D74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C0" w:rsidRDefault="00692BC0" w:rsidP="00E44F86">
      <w:r>
        <w:separator/>
      </w:r>
    </w:p>
  </w:endnote>
  <w:endnote w:type="continuationSeparator" w:id="0">
    <w:p w:rsidR="00692BC0" w:rsidRDefault="00692BC0" w:rsidP="00E4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C0" w:rsidRDefault="00692BC0" w:rsidP="00E44F86">
      <w:r>
        <w:separator/>
      </w:r>
    </w:p>
  </w:footnote>
  <w:footnote w:type="continuationSeparator" w:id="0">
    <w:p w:rsidR="00692BC0" w:rsidRDefault="00692BC0" w:rsidP="00E44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26"/>
    <w:rsid w:val="000A34FA"/>
    <w:rsid w:val="00516D26"/>
    <w:rsid w:val="00692BC0"/>
    <w:rsid w:val="008D74AD"/>
    <w:rsid w:val="00A250FE"/>
    <w:rsid w:val="00D40219"/>
    <w:rsid w:val="00E4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99F335-3453-4061-974E-05DF50D3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D2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F86"/>
    <w:pPr>
      <w:tabs>
        <w:tab w:val="center" w:pos="4252"/>
        <w:tab w:val="right" w:pos="8504"/>
      </w:tabs>
      <w:snapToGrid w:val="0"/>
    </w:pPr>
  </w:style>
  <w:style w:type="character" w:customStyle="1" w:styleId="a4">
    <w:name w:val="ヘッダー (文字)"/>
    <w:basedOn w:val="a0"/>
    <w:link w:val="a3"/>
    <w:uiPriority w:val="99"/>
    <w:rsid w:val="00E44F86"/>
    <w:rPr>
      <w:rFonts w:ascii="Century" w:eastAsia="ＭＳ 明朝" w:hAnsi="Century" w:cs="Times New Roman"/>
      <w:sz w:val="24"/>
      <w:szCs w:val="24"/>
    </w:rPr>
  </w:style>
  <w:style w:type="paragraph" w:styleId="a5">
    <w:name w:val="footer"/>
    <w:basedOn w:val="a"/>
    <w:link w:val="a6"/>
    <w:uiPriority w:val="99"/>
    <w:unhideWhenUsed/>
    <w:rsid w:val="00E44F86"/>
    <w:pPr>
      <w:tabs>
        <w:tab w:val="center" w:pos="4252"/>
        <w:tab w:val="right" w:pos="8504"/>
      </w:tabs>
      <w:snapToGrid w:val="0"/>
    </w:pPr>
  </w:style>
  <w:style w:type="character" w:customStyle="1" w:styleId="a6">
    <w:name w:val="フッター (文字)"/>
    <w:basedOn w:val="a0"/>
    <w:link w:val="a5"/>
    <w:uiPriority w:val="99"/>
    <w:rsid w:val="00E44F8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5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4</cp:revision>
  <dcterms:created xsi:type="dcterms:W3CDTF">2019-03-08T08:03:00Z</dcterms:created>
  <dcterms:modified xsi:type="dcterms:W3CDTF">2020-05-11T03:28:00Z</dcterms:modified>
</cp:coreProperties>
</file>