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8B" w:rsidRDefault="00551694" w:rsidP="00551694">
      <w:pPr>
        <w:wordWrap w:val="0"/>
        <w:jc w:val="right"/>
      </w:pPr>
      <w:r>
        <w:rPr>
          <w:rFonts w:hint="eastAsia"/>
        </w:rPr>
        <w:t xml:space="preserve">年　　月　　日　</w:t>
      </w:r>
    </w:p>
    <w:p w:rsidR="00551694" w:rsidRDefault="00551694" w:rsidP="00551694"/>
    <w:p w:rsidR="00551694" w:rsidRDefault="00551694" w:rsidP="00551694">
      <w:pPr>
        <w:jc w:val="center"/>
      </w:pPr>
      <w:r>
        <w:rPr>
          <w:rFonts w:hint="eastAsia"/>
        </w:rPr>
        <w:t>土地の埋立て等に係る土地使用同意書</w:t>
      </w:r>
    </w:p>
    <w:p w:rsidR="00551694" w:rsidRPr="00551694" w:rsidRDefault="00551694" w:rsidP="00551694"/>
    <w:p w:rsidR="00551694" w:rsidRDefault="00551694" w:rsidP="00551694">
      <w:r>
        <w:rPr>
          <w:rFonts w:hint="eastAsia"/>
        </w:rPr>
        <w:t xml:space="preserve">　　　　　　　　　　</w:t>
      </w:r>
      <w:r w:rsidR="00F22B90">
        <w:rPr>
          <w:rFonts w:hint="eastAsia"/>
        </w:rPr>
        <w:t>殿</w:t>
      </w:r>
    </w:p>
    <w:tbl>
      <w:tblPr>
        <w:tblStyle w:val="a7"/>
        <w:tblW w:w="0" w:type="auto"/>
        <w:tblLook w:val="04A0" w:firstRow="1" w:lastRow="0" w:firstColumn="1" w:lastColumn="0" w:noHBand="0" w:noVBand="1"/>
      </w:tblPr>
      <w:tblGrid>
        <w:gridCol w:w="5387"/>
        <w:gridCol w:w="709"/>
        <w:gridCol w:w="3640"/>
      </w:tblGrid>
      <w:tr w:rsidR="00551694" w:rsidTr="00551694">
        <w:tc>
          <w:tcPr>
            <w:tcW w:w="5387" w:type="dxa"/>
            <w:vMerge w:val="restart"/>
            <w:tcBorders>
              <w:top w:val="nil"/>
              <w:left w:val="nil"/>
              <w:bottom w:val="nil"/>
              <w:right w:val="nil"/>
            </w:tcBorders>
            <w:vAlign w:val="center"/>
          </w:tcPr>
          <w:p w:rsidR="00551694" w:rsidRDefault="00551694" w:rsidP="00551694">
            <w:pPr>
              <w:jc w:val="right"/>
            </w:pPr>
            <w:r>
              <w:rPr>
                <w:rFonts w:hint="eastAsia"/>
              </w:rPr>
              <w:t>土地の所有者等</w:t>
            </w:r>
          </w:p>
        </w:tc>
        <w:tc>
          <w:tcPr>
            <w:tcW w:w="709" w:type="dxa"/>
            <w:tcBorders>
              <w:top w:val="nil"/>
              <w:left w:val="nil"/>
              <w:bottom w:val="nil"/>
              <w:right w:val="nil"/>
            </w:tcBorders>
            <w:vAlign w:val="center"/>
          </w:tcPr>
          <w:p w:rsidR="00551694" w:rsidRDefault="00551694" w:rsidP="00551694">
            <w:pPr>
              <w:jc w:val="right"/>
            </w:pPr>
            <w:r>
              <w:rPr>
                <w:rFonts w:hint="eastAsia"/>
              </w:rPr>
              <w:t>住所</w:t>
            </w:r>
          </w:p>
        </w:tc>
        <w:tc>
          <w:tcPr>
            <w:tcW w:w="3640" w:type="dxa"/>
            <w:tcBorders>
              <w:top w:val="nil"/>
              <w:left w:val="nil"/>
              <w:bottom w:val="nil"/>
              <w:right w:val="nil"/>
            </w:tcBorders>
            <w:vAlign w:val="center"/>
          </w:tcPr>
          <w:p w:rsidR="00551694" w:rsidRDefault="00551694" w:rsidP="00551694"/>
        </w:tc>
      </w:tr>
      <w:tr w:rsidR="00551694" w:rsidTr="00551694">
        <w:tc>
          <w:tcPr>
            <w:tcW w:w="5387" w:type="dxa"/>
            <w:vMerge/>
            <w:tcBorders>
              <w:top w:val="nil"/>
              <w:left w:val="nil"/>
              <w:bottom w:val="nil"/>
              <w:right w:val="nil"/>
            </w:tcBorders>
          </w:tcPr>
          <w:p w:rsidR="00551694" w:rsidRDefault="00551694" w:rsidP="00551694"/>
        </w:tc>
        <w:tc>
          <w:tcPr>
            <w:tcW w:w="709" w:type="dxa"/>
            <w:tcBorders>
              <w:top w:val="nil"/>
              <w:left w:val="nil"/>
              <w:bottom w:val="nil"/>
              <w:right w:val="nil"/>
            </w:tcBorders>
            <w:vAlign w:val="center"/>
          </w:tcPr>
          <w:p w:rsidR="00551694" w:rsidRDefault="00551694" w:rsidP="00551694">
            <w:pPr>
              <w:jc w:val="right"/>
            </w:pPr>
            <w:r>
              <w:rPr>
                <w:rFonts w:hint="eastAsia"/>
              </w:rPr>
              <w:t>氏名</w:t>
            </w:r>
          </w:p>
        </w:tc>
        <w:tc>
          <w:tcPr>
            <w:tcW w:w="3640" w:type="dxa"/>
            <w:tcBorders>
              <w:top w:val="nil"/>
              <w:left w:val="nil"/>
              <w:bottom w:val="nil"/>
              <w:right w:val="nil"/>
            </w:tcBorders>
            <w:vAlign w:val="center"/>
          </w:tcPr>
          <w:p w:rsidR="00551694" w:rsidRPr="0032142D" w:rsidRDefault="001F2CEF" w:rsidP="001F2CEF">
            <w:pPr>
              <w:jc w:val="right"/>
            </w:pPr>
            <w:r w:rsidRPr="0032142D">
              <w:fldChar w:fldCharType="begin"/>
            </w:r>
            <w:r w:rsidRPr="0032142D">
              <w:instrText xml:space="preserve"> </w:instrText>
            </w:r>
            <w:r w:rsidRPr="0032142D">
              <w:rPr>
                <w:rFonts w:hint="eastAsia"/>
              </w:rPr>
              <w:instrText>eq \o\ac(○,</w:instrText>
            </w:r>
            <w:r w:rsidRPr="0032142D">
              <w:rPr>
                <w:rFonts w:ascii="ＭＳ 明朝" w:hint="eastAsia"/>
                <w:position w:val="1"/>
                <w:sz w:val="14"/>
              </w:rPr>
              <w:instrText>印</w:instrText>
            </w:r>
            <w:r w:rsidRPr="0032142D">
              <w:rPr>
                <w:rFonts w:hint="eastAsia"/>
              </w:rPr>
              <w:instrText>)</w:instrText>
            </w:r>
            <w:r w:rsidRPr="0032142D">
              <w:fldChar w:fldCharType="end"/>
            </w:r>
          </w:p>
        </w:tc>
      </w:tr>
      <w:tr w:rsidR="00551694" w:rsidTr="00551694">
        <w:tc>
          <w:tcPr>
            <w:tcW w:w="9736" w:type="dxa"/>
            <w:gridSpan w:val="3"/>
            <w:tcBorders>
              <w:top w:val="nil"/>
              <w:left w:val="nil"/>
              <w:bottom w:val="nil"/>
              <w:right w:val="nil"/>
            </w:tcBorders>
            <w:vAlign w:val="center"/>
          </w:tcPr>
          <w:p w:rsidR="00551694" w:rsidRDefault="00551694" w:rsidP="00551694">
            <w:pPr>
              <w:jc w:val="right"/>
            </w:pPr>
            <w:r>
              <w:rPr>
                <w:rFonts w:hint="eastAsia"/>
              </w:rPr>
              <w:t>（法人にあっては，主たる事務所の所在地，その名称及び代表者の氏名）</w:t>
            </w:r>
          </w:p>
        </w:tc>
      </w:tr>
    </w:tbl>
    <w:p w:rsidR="00551694" w:rsidRDefault="00551694" w:rsidP="00551694"/>
    <w:p w:rsidR="00551694" w:rsidRDefault="00135F1A" w:rsidP="00551694">
      <w:pPr>
        <w:ind w:firstLineChars="100" w:firstLine="210"/>
      </w:pPr>
      <w:r>
        <w:rPr>
          <w:rFonts w:hint="eastAsia"/>
        </w:rPr>
        <w:t>私は、</w:t>
      </w:r>
      <w:r w:rsidR="00CD5358" w:rsidRPr="00CD5358">
        <w:rPr>
          <w:rFonts w:hint="eastAsia"/>
          <w:u w:val="single"/>
        </w:rPr>
        <w:t xml:space="preserve">　　　　　　　　　　　　　</w:t>
      </w:r>
      <w:r w:rsidR="00551694">
        <w:rPr>
          <w:rFonts w:hint="eastAsia"/>
        </w:rPr>
        <w:t>が、私の所有する次の土地において、土地の埋立て等を行うことに同意します。</w:t>
      </w:r>
    </w:p>
    <w:tbl>
      <w:tblPr>
        <w:tblStyle w:val="a7"/>
        <w:tblW w:w="0" w:type="auto"/>
        <w:tblLook w:val="04A0" w:firstRow="1" w:lastRow="0" w:firstColumn="1" w:lastColumn="0" w:noHBand="0" w:noVBand="1"/>
      </w:tblPr>
      <w:tblGrid>
        <w:gridCol w:w="5524"/>
        <w:gridCol w:w="1842"/>
        <w:gridCol w:w="2370"/>
      </w:tblGrid>
      <w:tr w:rsidR="00551694" w:rsidTr="00551694">
        <w:tc>
          <w:tcPr>
            <w:tcW w:w="5524" w:type="dxa"/>
            <w:vAlign w:val="center"/>
          </w:tcPr>
          <w:p w:rsidR="00551694" w:rsidRDefault="00551694" w:rsidP="00551694">
            <w:pPr>
              <w:jc w:val="center"/>
            </w:pPr>
            <w:r>
              <w:rPr>
                <w:rFonts w:hint="eastAsia"/>
              </w:rPr>
              <w:t>土地の所在地及び地番</w:t>
            </w:r>
          </w:p>
        </w:tc>
        <w:tc>
          <w:tcPr>
            <w:tcW w:w="1842" w:type="dxa"/>
            <w:vAlign w:val="center"/>
          </w:tcPr>
          <w:p w:rsidR="00551694" w:rsidRDefault="00551694" w:rsidP="00551694">
            <w:pPr>
              <w:jc w:val="center"/>
            </w:pPr>
            <w:r>
              <w:rPr>
                <w:rFonts w:hint="eastAsia"/>
              </w:rPr>
              <w:t>地目</w:t>
            </w:r>
          </w:p>
        </w:tc>
        <w:tc>
          <w:tcPr>
            <w:tcW w:w="2370" w:type="dxa"/>
            <w:vAlign w:val="center"/>
          </w:tcPr>
          <w:p w:rsidR="00551694" w:rsidRDefault="00551694" w:rsidP="00551694">
            <w:pPr>
              <w:jc w:val="center"/>
            </w:pPr>
            <w:r>
              <w:rPr>
                <w:rFonts w:hint="eastAsia"/>
              </w:rPr>
              <w:t>登記簿上の地積（㎡）</w:t>
            </w:r>
          </w:p>
        </w:tc>
      </w:tr>
      <w:tr w:rsidR="00551694" w:rsidTr="00551694">
        <w:tc>
          <w:tcPr>
            <w:tcW w:w="5524" w:type="dxa"/>
          </w:tcPr>
          <w:p w:rsidR="00551694" w:rsidRDefault="00551694" w:rsidP="00551694"/>
        </w:tc>
        <w:tc>
          <w:tcPr>
            <w:tcW w:w="1842" w:type="dxa"/>
          </w:tcPr>
          <w:p w:rsidR="00551694" w:rsidRDefault="00551694" w:rsidP="00551694"/>
        </w:tc>
        <w:tc>
          <w:tcPr>
            <w:tcW w:w="2370" w:type="dxa"/>
          </w:tcPr>
          <w:p w:rsidR="00551694" w:rsidRDefault="00551694" w:rsidP="00551694"/>
        </w:tc>
      </w:tr>
      <w:tr w:rsidR="00551694" w:rsidTr="00551694">
        <w:tc>
          <w:tcPr>
            <w:tcW w:w="5524" w:type="dxa"/>
          </w:tcPr>
          <w:p w:rsidR="00551694" w:rsidRDefault="00551694" w:rsidP="00551694"/>
        </w:tc>
        <w:tc>
          <w:tcPr>
            <w:tcW w:w="1842" w:type="dxa"/>
          </w:tcPr>
          <w:p w:rsidR="00551694" w:rsidRDefault="00551694" w:rsidP="00551694"/>
        </w:tc>
        <w:tc>
          <w:tcPr>
            <w:tcW w:w="2370" w:type="dxa"/>
          </w:tcPr>
          <w:p w:rsidR="00551694" w:rsidRDefault="00551694" w:rsidP="00551694"/>
        </w:tc>
      </w:tr>
      <w:tr w:rsidR="00551694" w:rsidTr="00551694">
        <w:tc>
          <w:tcPr>
            <w:tcW w:w="5524" w:type="dxa"/>
          </w:tcPr>
          <w:p w:rsidR="00551694" w:rsidRDefault="00551694" w:rsidP="00551694"/>
        </w:tc>
        <w:tc>
          <w:tcPr>
            <w:tcW w:w="1842" w:type="dxa"/>
          </w:tcPr>
          <w:p w:rsidR="00551694" w:rsidRDefault="00551694" w:rsidP="00551694"/>
        </w:tc>
        <w:tc>
          <w:tcPr>
            <w:tcW w:w="2370" w:type="dxa"/>
          </w:tcPr>
          <w:p w:rsidR="00551694" w:rsidRDefault="00551694" w:rsidP="00551694"/>
        </w:tc>
      </w:tr>
    </w:tbl>
    <w:p w:rsidR="00551694" w:rsidRDefault="00551694" w:rsidP="00551694"/>
    <w:p w:rsidR="00551694" w:rsidRDefault="00551694" w:rsidP="00551694">
      <w:pPr>
        <w:ind w:firstLineChars="100" w:firstLine="210"/>
      </w:pPr>
      <w:r>
        <w:rPr>
          <w:rFonts w:hint="eastAsia"/>
        </w:rPr>
        <w:t>なお、同意に先立ち、下記１の留意事項を確認するとともに、</w:t>
      </w:r>
      <w:r w:rsidR="009B7E25">
        <w:rPr>
          <w:rFonts w:hint="eastAsia"/>
        </w:rPr>
        <w:t>下記２</w:t>
      </w:r>
      <w:r>
        <w:rPr>
          <w:rFonts w:hint="eastAsia"/>
        </w:rPr>
        <w:t>の説明事項について</w:t>
      </w:r>
      <w:r w:rsidR="00E65D3C">
        <w:rPr>
          <w:rFonts w:hint="eastAsia"/>
        </w:rPr>
        <w:t>、上記の</w:t>
      </w:r>
      <w:r w:rsidR="00576EC6">
        <w:rPr>
          <w:rFonts w:hint="eastAsia"/>
        </w:rPr>
        <w:t>土地の埋立て等の許可</w:t>
      </w:r>
      <w:r w:rsidR="00E65D3C" w:rsidRPr="00551694">
        <w:rPr>
          <w:rFonts w:hint="eastAsia"/>
        </w:rPr>
        <w:t>申請をしようとする者</w:t>
      </w:r>
      <w:r w:rsidR="00576EC6">
        <w:rPr>
          <w:rFonts w:hint="eastAsia"/>
        </w:rPr>
        <w:t>（説明者：</w:t>
      </w:r>
      <w:r w:rsidR="00576EC6" w:rsidRPr="00576EC6">
        <w:rPr>
          <w:rFonts w:hint="eastAsia"/>
          <w:u w:val="single"/>
        </w:rPr>
        <w:t xml:space="preserve">　　　　　　　　　</w:t>
      </w:r>
      <w:r w:rsidR="00576EC6">
        <w:rPr>
          <w:rFonts w:hint="eastAsia"/>
        </w:rPr>
        <w:t>氏）</w:t>
      </w:r>
      <w:r w:rsidR="00E65D3C">
        <w:rPr>
          <w:rFonts w:hint="eastAsia"/>
        </w:rPr>
        <w:t>から、</w:t>
      </w:r>
      <w:r>
        <w:rPr>
          <w:rFonts w:hint="eastAsia"/>
        </w:rPr>
        <w:t xml:space="preserve">　　　　年　　月　　日に説明を受け、その内容を理解しました。</w:t>
      </w:r>
    </w:p>
    <w:p w:rsidR="00551694" w:rsidRDefault="00551694" w:rsidP="00551694">
      <w:pPr>
        <w:jc w:val="center"/>
      </w:pPr>
      <w:r>
        <w:rPr>
          <w:rFonts w:hint="eastAsia"/>
        </w:rPr>
        <w:t>記</w:t>
      </w:r>
    </w:p>
    <w:p w:rsidR="00E65D3C" w:rsidRDefault="00E65D3C" w:rsidP="00135F1A"/>
    <w:p w:rsidR="00135F1A" w:rsidRPr="008741E7" w:rsidRDefault="00135F1A" w:rsidP="00F83C3F">
      <w:pPr>
        <w:spacing w:line="280" w:lineRule="exact"/>
        <w:rPr>
          <w:sz w:val="20"/>
          <w:szCs w:val="20"/>
        </w:rPr>
      </w:pPr>
      <w:r w:rsidRPr="008741E7">
        <w:rPr>
          <w:rFonts w:hint="eastAsia"/>
          <w:sz w:val="20"/>
          <w:szCs w:val="20"/>
        </w:rPr>
        <w:t>１　留意事項</w:t>
      </w:r>
    </w:p>
    <w:p w:rsidR="00CD5358" w:rsidRPr="008741E7" w:rsidRDefault="00CD5358" w:rsidP="00F83C3F">
      <w:pPr>
        <w:spacing w:line="280" w:lineRule="exact"/>
        <w:rPr>
          <w:sz w:val="20"/>
          <w:szCs w:val="20"/>
        </w:rPr>
      </w:pPr>
      <w:r w:rsidRPr="008741E7">
        <w:rPr>
          <w:rFonts w:hint="eastAsia"/>
          <w:sz w:val="20"/>
          <w:szCs w:val="20"/>
        </w:rPr>
        <w:t>（１）土地の埋立て等に同意をした土地の所有者等は、次のことをしなければなりません。</w:t>
      </w:r>
    </w:p>
    <w:p w:rsidR="00CD5358" w:rsidRPr="008741E7" w:rsidRDefault="00CD5358" w:rsidP="00F83C3F">
      <w:pPr>
        <w:spacing w:line="280" w:lineRule="exact"/>
        <w:ind w:leftChars="200" w:left="620" w:hangingChars="100" w:hanging="200"/>
        <w:rPr>
          <w:sz w:val="20"/>
          <w:szCs w:val="20"/>
        </w:rPr>
      </w:pPr>
      <w:r w:rsidRPr="008741E7">
        <w:rPr>
          <w:rFonts w:hint="eastAsia"/>
          <w:sz w:val="20"/>
          <w:szCs w:val="20"/>
        </w:rPr>
        <w:t>①　土地の埋立て等が行われている間は、毎月１回以上、当該施工に係る埋立て等区域において、次の事項について確認してください。</w:t>
      </w:r>
    </w:p>
    <w:p w:rsidR="00CD5358" w:rsidRPr="008741E7" w:rsidRDefault="00CD5358" w:rsidP="00F83C3F">
      <w:pPr>
        <w:spacing w:line="280" w:lineRule="exact"/>
        <w:ind w:firstLineChars="300" w:firstLine="600"/>
        <w:rPr>
          <w:sz w:val="20"/>
          <w:szCs w:val="20"/>
        </w:rPr>
      </w:pPr>
      <w:r w:rsidRPr="008741E7">
        <w:rPr>
          <w:rFonts w:hint="eastAsia"/>
          <w:sz w:val="20"/>
          <w:szCs w:val="20"/>
        </w:rPr>
        <w:t>・　当該施工状況が、同意に当たって確認した内容に相違していないこと</w:t>
      </w:r>
    </w:p>
    <w:p w:rsidR="00CD5358" w:rsidRPr="002622DA" w:rsidRDefault="002622DA" w:rsidP="002622DA">
      <w:pPr>
        <w:spacing w:line="280" w:lineRule="exact"/>
        <w:ind w:firstLineChars="300" w:firstLine="600"/>
        <w:rPr>
          <w:color w:val="FF0000"/>
          <w:sz w:val="20"/>
          <w:szCs w:val="20"/>
          <w:u w:val="single"/>
        </w:rPr>
      </w:pPr>
      <w:r>
        <w:rPr>
          <w:rFonts w:hint="eastAsia"/>
          <w:sz w:val="20"/>
          <w:szCs w:val="20"/>
        </w:rPr>
        <w:t>・　土砂等の</w:t>
      </w:r>
      <w:r w:rsidR="00CD5358" w:rsidRPr="008741E7">
        <w:rPr>
          <w:rFonts w:hint="eastAsia"/>
          <w:sz w:val="20"/>
          <w:szCs w:val="20"/>
        </w:rPr>
        <w:t>飛散若しくは流出による</w:t>
      </w:r>
      <w:r w:rsidRPr="00B14480">
        <w:rPr>
          <w:rFonts w:hint="eastAsia"/>
          <w:sz w:val="20"/>
          <w:szCs w:val="20"/>
        </w:rPr>
        <w:t>生活環境の保全上の支障</w:t>
      </w:r>
      <w:r w:rsidRPr="002622DA">
        <w:rPr>
          <w:rFonts w:hint="eastAsia"/>
          <w:sz w:val="20"/>
          <w:szCs w:val="20"/>
        </w:rPr>
        <w:t>の発生</w:t>
      </w:r>
      <w:r w:rsidR="00CD5358" w:rsidRPr="008741E7">
        <w:rPr>
          <w:rFonts w:hint="eastAsia"/>
          <w:sz w:val="20"/>
          <w:szCs w:val="20"/>
        </w:rPr>
        <w:t>又はそのおそれがないこと</w:t>
      </w:r>
    </w:p>
    <w:p w:rsidR="00CD5358" w:rsidRPr="008741E7" w:rsidRDefault="00CD5358" w:rsidP="00F83C3F">
      <w:pPr>
        <w:spacing w:line="280" w:lineRule="exact"/>
        <w:ind w:leftChars="200" w:left="620" w:hangingChars="100" w:hanging="200"/>
        <w:rPr>
          <w:sz w:val="20"/>
          <w:szCs w:val="20"/>
        </w:rPr>
      </w:pPr>
      <w:r w:rsidRPr="008741E7">
        <w:rPr>
          <w:rFonts w:hint="eastAsia"/>
          <w:sz w:val="20"/>
          <w:szCs w:val="20"/>
        </w:rPr>
        <w:t>②　施工状況を確認した結果、許可の内容と明らかに異なる土地の埋立て等が行われていることを知ったときは、次の対応をしてください。</w:t>
      </w:r>
    </w:p>
    <w:p w:rsidR="00CD5358" w:rsidRPr="008741E7" w:rsidRDefault="00CD5358" w:rsidP="00F83C3F">
      <w:pPr>
        <w:spacing w:line="280" w:lineRule="exact"/>
        <w:ind w:leftChars="300" w:left="830" w:hangingChars="100" w:hanging="200"/>
        <w:rPr>
          <w:sz w:val="20"/>
          <w:szCs w:val="20"/>
        </w:rPr>
      </w:pPr>
      <w:r w:rsidRPr="008741E7">
        <w:rPr>
          <w:rFonts w:hint="eastAsia"/>
          <w:sz w:val="20"/>
          <w:szCs w:val="20"/>
        </w:rPr>
        <w:t>・　直ちに、土地の埋立て等を行う者に対し、当該土地の埋立て等の中止又は原状回復その他必要な措置を講ずることを求める。</w:t>
      </w:r>
    </w:p>
    <w:p w:rsidR="00CD5358" w:rsidRPr="008741E7" w:rsidRDefault="00CD5358" w:rsidP="00F83C3F">
      <w:pPr>
        <w:spacing w:line="280" w:lineRule="exact"/>
        <w:ind w:firstLineChars="300" w:firstLine="600"/>
        <w:rPr>
          <w:sz w:val="20"/>
          <w:szCs w:val="20"/>
        </w:rPr>
      </w:pPr>
      <w:r w:rsidRPr="008741E7">
        <w:rPr>
          <w:rFonts w:hint="eastAsia"/>
          <w:sz w:val="20"/>
          <w:szCs w:val="20"/>
        </w:rPr>
        <w:t>・　速やかに、知事に対し、違反があった旨を報告する。</w:t>
      </w:r>
    </w:p>
    <w:p w:rsidR="00CD5358" w:rsidRPr="008741E7" w:rsidRDefault="00CD5358" w:rsidP="00F83C3F">
      <w:pPr>
        <w:spacing w:line="280" w:lineRule="exact"/>
        <w:ind w:left="400" w:hangingChars="200" w:hanging="400"/>
        <w:rPr>
          <w:sz w:val="20"/>
          <w:szCs w:val="20"/>
        </w:rPr>
      </w:pPr>
      <w:r w:rsidRPr="008741E7">
        <w:rPr>
          <w:rFonts w:hint="eastAsia"/>
          <w:sz w:val="20"/>
          <w:szCs w:val="20"/>
        </w:rPr>
        <w:t>（２）土地の埋立て等が、許可をした計画に適合していない場合や、生活環境の保全</w:t>
      </w:r>
      <w:bookmarkStart w:id="0" w:name="_GoBack"/>
      <w:bookmarkEnd w:id="0"/>
      <w:r w:rsidRPr="008741E7">
        <w:rPr>
          <w:rFonts w:hint="eastAsia"/>
          <w:sz w:val="20"/>
          <w:szCs w:val="20"/>
        </w:rPr>
        <w:t>のため緊急の必要がある場合であって、土地の所有者等が（１）の</w:t>
      </w:r>
      <w:r w:rsidRPr="008741E7">
        <w:rPr>
          <w:sz w:val="20"/>
          <w:szCs w:val="20"/>
        </w:rPr>
        <w:t>義務を怠った場合、当該土地の所有者等に対し、</w:t>
      </w:r>
      <w:r w:rsidRPr="008741E7">
        <w:rPr>
          <w:rFonts w:hint="eastAsia"/>
          <w:sz w:val="20"/>
          <w:szCs w:val="20"/>
        </w:rPr>
        <w:t>土砂等の除去その他必要な措置を執るよう</w:t>
      </w:r>
      <w:r w:rsidRPr="008741E7">
        <w:rPr>
          <w:sz w:val="20"/>
          <w:szCs w:val="20"/>
        </w:rPr>
        <w:t>勧告することがあ</w:t>
      </w:r>
      <w:r w:rsidRPr="008741E7">
        <w:rPr>
          <w:rFonts w:hint="eastAsia"/>
          <w:sz w:val="20"/>
          <w:szCs w:val="20"/>
        </w:rPr>
        <w:t>ります</w:t>
      </w:r>
      <w:r w:rsidRPr="008741E7">
        <w:rPr>
          <w:sz w:val="20"/>
          <w:szCs w:val="20"/>
        </w:rPr>
        <w:t>。</w:t>
      </w:r>
    </w:p>
    <w:p w:rsidR="00CD5358" w:rsidRPr="008741E7" w:rsidRDefault="00CD5358" w:rsidP="00F83C3F">
      <w:pPr>
        <w:spacing w:line="280" w:lineRule="exact"/>
        <w:ind w:leftChars="200" w:left="420" w:firstLineChars="100" w:firstLine="200"/>
        <w:rPr>
          <w:sz w:val="20"/>
          <w:szCs w:val="20"/>
        </w:rPr>
      </w:pPr>
      <w:r w:rsidRPr="008741E7">
        <w:rPr>
          <w:rFonts w:hint="eastAsia"/>
          <w:sz w:val="20"/>
          <w:szCs w:val="20"/>
        </w:rPr>
        <w:t>また、勧告に従わないときは、当該土地の所有者等に対し、同様の措置を講ずるよう命令することがあります。</w:t>
      </w:r>
    </w:p>
    <w:p w:rsidR="00F83C3F" w:rsidRDefault="00CD5358" w:rsidP="00F83C3F">
      <w:pPr>
        <w:spacing w:line="280" w:lineRule="exact"/>
        <w:ind w:left="400" w:hangingChars="200" w:hanging="400"/>
        <w:rPr>
          <w:sz w:val="20"/>
          <w:szCs w:val="20"/>
        </w:rPr>
      </w:pPr>
      <w:r w:rsidRPr="008741E7">
        <w:rPr>
          <w:rFonts w:hint="eastAsia"/>
          <w:sz w:val="20"/>
          <w:szCs w:val="20"/>
        </w:rPr>
        <w:t>（３）土地の所有者等が（２）の命令に違反した場合、６か月以下の懲役又は50万円以下の罰金に処されることがあります。</w:t>
      </w:r>
      <w:r w:rsidR="00F83C3F">
        <w:rPr>
          <w:sz w:val="20"/>
          <w:szCs w:val="20"/>
        </w:rPr>
        <w:br w:type="page"/>
      </w:r>
    </w:p>
    <w:p w:rsidR="00135F1A" w:rsidRPr="008741E7" w:rsidRDefault="00135F1A" w:rsidP="00F83C3F">
      <w:pPr>
        <w:spacing w:line="280" w:lineRule="exact"/>
        <w:rPr>
          <w:sz w:val="20"/>
          <w:szCs w:val="20"/>
        </w:rPr>
      </w:pPr>
      <w:r w:rsidRPr="008741E7">
        <w:rPr>
          <w:rFonts w:hint="eastAsia"/>
          <w:sz w:val="20"/>
          <w:szCs w:val="20"/>
        </w:rPr>
        <w:lastRenderedPageBreak/>
        <w:t>２　説明事項</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4"/>
        <w:gridCol w:w="3048"/>
        <w:gridCol w:w="3331"/>
      </w:tblGrid>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土地の埋立て等の目的</w:t>
            </w:r>
          </w:p>
        </w:tc>
        <w:tc>
          <w:tcPr>
            <w:tcW w:w="6379" w:type="dxa"/>
            <w:gridSpan w:val="2"/>
          </w:tcPr>
          <w:p w:rsidR="00CD5358" w:rsidRPr="008741E7" w:rsidRDefault="00CD5358" w:rsidP="00F83C3F">
            <w:pPr>
              <w:spacing w:line="280" w:lineRule="exact"/>
              <w:rPr>
                <w:rFonts w:ascii="ＭＳ 明朝" w:hAnsi="ＭＳ 明朝"/>
                <w:sz w:val="20"/>
                <w:szCs w:val="20"/>
              </w:rPr>
            </w:pP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埋立て等区域の位置及び面積</w:t>
            </w:r>
          </w:p>
        </w:tc>
        <w:tc>
          <w:tcPr>
            <w:tcW w:w="3048" w:type="dxa"/>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位置</w:t>
            </w:r>
          </w:p>
        </w:tc>
        <w:tc>
          <w:tcPr>
            <w:tcW w:w="3331" w:type="dxa"/>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面積（実測）</w:t>
            </w:r>
          </w:p>
          <w:p w:rsidR="00CD5358" w:rsidRPr="008741E7" w:rsidRDefault="00CD5358" w:rsidP="00F83C3F">
            <w:pPr>
              <w:spacing w:line="280" w:lineRule="exact"/>
              <w:jc w:val="right"/>
              <w:rPr>
                <w:rFonts w:ascii="ＭＳ 明朝" w:hAnsi="ＭＳ 明朝"/>
                <w:sz w:val="20"/>
                <w:szCs w:val="20"/>
              </w:rPr>
            </w:pPr>
            <w:r w:rsidRPr="008741E7">
              <w:rPr>
                <w:rFonts w:ascii="ＭＳ 明朝" w:hAnsi="ＭＳ 明朝"/>
                <w:sz w:val="20"/>
                <w:szCs w:val="20"/>
              </w:rPr>
              <w:t>m</w:t>
            </w:r>
            <w:r w:rsidRPr="008741E7">
              <w:rPr>
                <w:rFonts w:ascii="ＭＳ 明朝" w:hAnsi="ＭＳ 明朝"/>
                <w:sz w:val="20"/>
                <w:szCs w:val="20"/>
                <w:vertAlign w:val="superscript"/>
              </w:rPr>
              <w:t>2</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土地の埋立て等を行う期間</w:t>
            </w:r>
          </w:p>
        </w:tc>
        <w:tc>
          <w:tcPr>
            <w:tcW w:w="6379" w:type="dxa"/>
            <w:gridSpan w:val="2"/>
            <w:vAlign w:val="center"/>
          </w:tcPr>
          <w:p w:rsidR="00CD5358" w:rsidRPr="008741E7" w:rsidRDefault="00CD5358" w:rsidP="00F83C3F">
            <w:pPr>
              <w:spacing w:line="280" w:lineRule="exact"/>
              <w:ind w:firstLineChars="300" w:firstLine="600"/>
              <w:rPr>
                <w:rFonts w:ascii="ＭＳ 明朝" w:hAnsi="ＭＳ 明朝"/>
                <w:sz w:val="20"/>
                <w:szCs w:val="20"/>
              </w:rPr>
            </w:pPr>
            <w:r w:rsidRPr="008741E7">
              <w:rPr>
                <w:rFonts w:ascii="ＭＳ 明朝" w:hAnsi="ＭＳ 明朝" w:hint="eastAsia"/>
                <w:sz w:val="20"/>
                <w:szCs w:val="20"/>
              </w:rPr>
              <w:t>許可日から　　月（年）間</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土地の埋立て等に用いる土砂等を発生させる者及び発生の場所</w:t>
            </w:r>
          </w:p>
        </w:tc>
        <w:tc>
          <w:tcPr>
            <w:tcW w:w="6379" w:type="dxa"/>
            <w:gridSpan w:val="2"/>
          </w:tcPr>
          <w:p w:rsidR="00CD5358" w:rsidRPr="008741E7" w:rsidRDefault="00CD5358" w:rsidP="00F83C3F">
            <w:pPr>
              <w:spacing w:line="280" w:lineRule="exact"/>
              <w:rPr>
                <w:rFonts w:ascii="ＭＳ 明朝" w:hAnsi="ＭＳ 明朝"/>
                <w:sz w:val="20"/>
                <w:szCs w:val="20"/>
              </w:rPr>
            </w:pP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土地の埋立て等に用いる土砂等の数量</w:t>
            </w:r>
          </w:p>
        </w:tc>
        <w:tc>
          <w:tcPr>
            <w:tcW w:w="6379" w:type="dxa"/>
            <w:gridSpan w:val="2"/>
          </w:tcPr>
          <w:p w:rsidR="00CD5358" w:rsidRPr="008741E7" w:rsidRDefault="00CD5358" w:rsidP="00F83C3F">
            <w:pPr>
              <w:spacing w:line="280" w:lineRule="exact"/>
              <w:jc w:val="right"/>
              <w:rPr>
                <w:rFonts w:ascii="ＭＳ 明朝" w:hAnsi="ＭＳ 明朝"/>
                <w:sz w:val="20"/>
                <w:szCs w:val="20"/>
              </w:rPr>
            </w:pPr>
          </w:p>
          <w:p w:rsidR="00CD5358" w:rsidRPr="008741E7" w:rsidRDefault="00CD5358" w:rsidP="00F83C3F">
            <w:pPr>
              <w:spacing w:line="280" w:lineRule="exact"/>
              <w:jc w:val="right"/>
              <w:rPr>
                <w:rFonts w:ascii="ＭＳ 明朝" w:hAnsi="ＭＳ 明朝"/>
                <w:sz w:val="20"/>
                <w:szCs w:val="20"/>
              </w:rPr>
            </w:pPr>
            <w:r w:rsidRPr="008741E7">
              <w:rPr>
                <w:rFonts w:ascii="ＭＳ 明朝" w:hAnsi="ＭＳ 明朝"/>
                <w:sz w:val="20"/>
                <w:szCs w:val="20"/>
              </w:rPr>
              <w:t>m</w:t>
            </w:r>
            <w:r w:rsidRPr="008741E7">
              <w:rPr>
                <w:rFonts w:ascii="ＭＳ 明朝" w:hAnsi="ＭＳ 明朝"/>
                <w:sz w:val="20"/>
                <w:szCs w:val="20"/>
                <w:vertAlign w:val="superscript"/>
              </w:rPr>
              <w:t>3</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土地の埋立て等の請負人</w:t>
            </w:r>
          </w:p>
        </w:tc>
        <w:tc>
          <w:tcPr>
            <w:tcW w:w="6379" w:type="dxa"/>
            <w:gridSpan w:val="2"/>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住所</w:t>
            </w:r>
          </w:p>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氏名</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施工管理者の氏名及び電話番号</w:t>
            </w:r>
          </w:p>
        </w:tc>
        <w:tc>
          <w:tcPr>
            <w:tcW w:w="6379" w:type="dxa"/>
            <w:gridSpan w:val="2"/>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氏名</w:t>
            </w:r>
          </w:p>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電話番号</w:t>
            </w:r>
          </w:p>
        </w:tc>
      </w:tr>
    </w:tbl>
    <w:p w:rsidR="00CD5358" w:rsidRDefault="00CD5358" w:rsidP="00135F1A"/>
    <w:p w:rsidR="00551694" w:rsidRDefault="00FC1E75" w:rsidP="00551694">
      <w:r>
        <w:rPr>
          <w:rFonts w:hint="eastAsia"/>
        </w:rPr>
        <w:t>３　茨城県土砂等による土地の埋立て等の規制に関する条例（平成15年茨城県条例第67号）（抜粋）</w:t>
      </w:r>
    </w:p>
    <w:tbl>
      <w:tblPr>
        <w:tblStyle w:val="a7"/>
        <w:tblW w:w="0" w:type="auto"/>
        <w:tblInd w:w="421" w:type="dxa"/>
        <w:tblLook w:val="04A0" w:firstRow="1" w:lastRow="0" w:firstColumn="1" w:lastColumn="0" w:noHBand="0" w:noVBand="1"/>
      </w:tblPr>
      <w:tblGrid>
        <w:gridCol w:w="9315"/>
      </w:tblGrid>
      <w:tr w:rsidR="008741E7" w:rsidTr="008741E7">
        <w:tc>
          <w:tcPr>
            <w:tcW w:w="9315" w:type="dxa"/>
          </w:tcPr>
          <w:p w:rsidR="008741E7" w:rsidRPr="008741E7" w:rsidRDefault="00254F70" w:rsidP="008741E7">
            <w:pPr>
              <w:spacing w:line="240" w:lineRule="exact"/>
              <w:rPr>
                <w:rFonts w:asciiTheme="majorHAnsi" w:eastAsiaTheme="majorHAnsi" w:hAnsiTheme="majorHAnsi"/>
                <w:sz w:val="18"/>
              </w:rPr>
            </w:pPr>
            <w:r w:rsidRPr="008741E7">
              <w:rPr>
                <w:rFonts w:asciiTheme="majorHAnsi" w:eastAsiaTheme="majorHAnsi" w:hAnsiTheme="majorHAnsi"/>
                <w:sz w:val="18"/>
              </w:rPr>
              <w:t xml:space="preserve"> </w:t>
            </w:r>
            <w:r w:rsidR="008741E7" w:rsidRPr="008741E7">
              <w:rPr>
                <w:rFonts w:asciiTheme="majorHAnsi" w:eastAsiaTheme="majorHAnsi" w:hAnsiTheme="majorHAnsi"/>
                <w:sz w:val="18"/>
              </w:rPr>
              <w:t>(土地の埋立て等を行う土地の所有者等の同意)</w:t>
            </w:r>
          </w:p>
          <w:p w:rsidR="008741E7" w:rsidRPr="008741E7" w:rsidRDefault="008741E7" w:rsidP="008741E7">
            <w:pPr>
              <w:spacing w:line="240" w:lineRule="exact"/>
              <w:ind w:left="180" w:hangingChars="100" w:hanging="180"/>
              <w:rPr>
                <w:sz w:val="18"/>
              </w:rPr>
            </w:pPr>
            <w:r w:rsidRPr="008741E7">
              <w:rPr>
                <w:rFonts w:hint="eastAsia"/>
                <w:sz w:val="18"/>
              </w:rPr>
              <w:t>第５条の３　何人も，土地の埋立て等を行おうとする土地の所有者等の同意を得ずに，土地の埋立て等を行ってはならない。</w:t>
            </w:r>
          </w:p>
          <w:p w:rsidR="008741E7" w:rsidRPr="008741E7" w:rsidRDefault="008741E7" w:rsidP="008741E7">
            <w:pPr>
              <w:spacing w:line="240" w:lineRule="exact"/>
              <w:rPr>
                <w:rFonts w:asciiTheme="majorHAnsi" w:eastAsiaTheme="majorHAnsi" w:hAnsiTheme="majorHAnsi"/>
                <w:sz w:val="18"/>
              </w:rPr>
            </w:pPr>
            <w:r w:rsidRPr="008741E7">
              <w:rPr>
                <w:rFonts w:asciiTheme="majorHAnsi" w:eastAsiaTheme="majorHAnsi" w:hAnsiTheme="majorHAnsi"/>
                <w:sz w:val="18"/>
              </w:rPr>
              <w:t>(土地の埋立て等の許可)</w:t>
            </w:r>
          </w:p>
          <w:p w:rsidR="008741E7" w:rsidRPr="008741E7" w:rsidRDefault="008741E7" w:rsidP="00254F70">
            <w:pPr>
              <w:spacing w:line="240" w:lineRule="exact"/>
              <w:ind w:left="180" w:hangingChars="100" w:hanging="180"/>
              <w:rPr>
                <w:sz w:val="18"/>
              </w:rPr>
            </w:pPr>
            <w:r w:rsidRPr="008741E7">
              <w:rPr>
                <w:rFonts w:hint="eastAsia"/>
                <w:sz w:val="18"/>
              </w:rPr>
              <w:t>第６条</w:t>
            </w:r>
            <w:r w:rsidR="00254F70">
              <w:rPr>
                <w:rFonts w:hint="eastAsia"/>
                <w:sz w:val="18"/>
              </w:rPr>
              <w:t>第１項</w:t>
            </w:r>
            <w:r w:rsidRPr="008741E7">
              <w:rPr>
                <w:rFonts w:hint="eastAsia"/>
                <w:sz w:val="18"/>
              </w:rPr>
              <w:t xml:space="preserve">　土地の埋立て等を行おうとする者は，知事の許可を受けなければならない。ただし，次に掲げる土地の埋立て等については，この限りでない。</w:t>
            </w:r>
            <w:r w:rsidR="00254F70">
              <w:rPr>
                <w:rFonts w:hint="eastAsia"/>
                <w:sz w:val="18"/>
              </w:rPr>
              <w:t>（</w:t>
            </w:r>
            <w:r w:rsidRPr="008741E7">
              <w:rPr>
                <w:rFonts w:hint="eastAsia"/>
                <w:sz w:val="18"/>
              </w:rPr>
              <w:t>第１号から第５号まで　略</w:t>
            </w:r>
            <w:r w:rsidR="00254F70">
              <w:rPr>
                <w:rFonts w:hint="eastAsia"/>
                <w:sz w:val="18"/>
              </w:rPr>
              <w:t>）</w:t>
            </w:r>
          </w:p>
          <w:p w:rsidR="008741E7" w:rsidRPr="008741E7" w:rsidRDefault="008741E7" w:rsidP="008741E7">
            <w:pPr>
              <w:spacing w:line="240" w:lineRule="exact"/>
              <w:rPr>
                <w:rFonts w:asciiTheme="majorEastAsia" w:eastAsiaTheme="majorEastAsia" w:hAnsiTheme="majorEastAsia"/>
                <w:sz w:val="18"/>
              </w:rPr>
            </w:pPr>
            <w:r w:rsidRPr="008741E7">
              <w:rPr>
                <w:rFonts w:asciiTheme="majorEastAsia" w:eastAsiaTheme="majorEastAsia" w:hAnsiTheme="majorEastAsia"/>
                <w:sz w:val="18"/>
              </w:rPr>
              <w:t>(土地の適正な管理)</w:t>
            </w:r>
          </w:p>
          <w:p w:rsidR="008741E7" w:rsidRPr="008741E7" w:rsidRDefault="008741E7" w:rsidP="008741E7">
            <w:pPr>
              <w:spacing w:line="240" w:lineRule="exact"/>
              <w:ind w:left="180" w:hangingChars="100" w:hanging="180"/>
              <w:rPr>
                <w:sz w:val="18"/>
              </w:rPr>
            </w:pPr>
            <w:r w:rsidRPr="008741E7">
              <w:rPr>
                <w:rFonts w:hint="eastAsia"/>
                <w:sz w:val="18"/>
              </w:rPr>
              <w:t>第</w:t>
            </w:r>
            <w:r w:rsidRPr="008741E7">
              <w:rPr>
                <w:sz w:val="18"/>
              </w:rPr>
              <w:t xml:space="preserve">18条の２　</w:t>
            </w:r>
            <w:r w:rsidR="00254F70">
              <w:rPr>
                <w:rFonts w:hint="eastAsia"/>
                <w:sz w:val="18"/>
              </w:rPr>
              <w:t>略</w:t>
            </w:r>
          </w:p>
          <w:p w:rsidR="008741E7" w:rsidRPr="008741E7" w:rsidRDefault="008741E7" w:rsidP="008741E7">
            <w:pPr>
              <w:spacing w:line="240" w:lineRule="exact"/>
              <w:ind w:left="180" w:hangingChars="100" w:hanging="180"/>
              <w:rPr>
                <w:sz w:val="18"/>
              </w:rPr>
            </w:pPr>
            <w:r w:rsidRPr="008741E7">
              <w:rPr>
                <w:rFonts w:hint="eastAsia"/>
                <w:sz w:val="18"/>
              </w:rPr>
              <w:t>２　土地の所有者等は，法令に違反する土地の埋立て等の用に供されることを知って，その所有し，又は使用する権原を有する土地を使用させてはならない。</w:t>
            </w:r>
          </w:p>
          <w:p w:rsidR="008741E7" w:rsidRPr="008741E7" w:rsidRDefault="008741E7" w:rsidP="008741E7">
            <w:pPr>
              <w:spacing w:line="240" w:lineRule="exact"/>
              <w:ind w:left="180" w:hangingChars="100" w:hanging="180"/>
              <w:rPr>
                <w:sz w:val="18"/>
              </w:rPr>
            </w:pPr>
            <w:r w:rsidRPr="008741E7">
              <w:rPr>
                <w:rFonts w:hint="eastAsia"/>
                <w:sz w:val="18"/>
              </w:rPr>
              <w:t>３　土地の所有者等は，法令に違反する土地の埋立て等が行われ，又は行われるおそれがあることを知ったときは，速やかにその旨を知事その他の関係機関に通報しなければならない｡</w:t>
            </w:r>
          </w:p>
          <w:p w:rsidR="008741E7" w:rsidRPr="008741E7" w:rsidRDefault="008741E7" w:rsidP="008741E7">
            <w:pPr>
              <w:spacing w:line="240" w:lineRule="exact"/>
              <w:rPr>
                <w:rFonts w:asciiTheme="majorHAnsi" w:eastAsiaTheme="majorHAnsi" w:hAnsiTheme="majorHAnsi"/>
                <w:sz w:val="18"/>
              </w:rPr>
            </w:pPr>
            <w:r w:rsidRPr="008741E7">
              <w:rPr>
                <w:rFonts w:asciiTheme="majorHAnsi" w:eastAsiaTheme="majorHAnsi" w:hAnsiTheme="majorHAnsi"/>
                <w:sz w:val="18"/>
              </w:rPr>
              <w:t>(土地の埋立て等に係る土地の所有者等の義務)</w:t>
            </w:r>
          </w:p>
          <w:p w:rsidR="008741E7" w:rsidRPr="008741E7" w:rsidRDefault="008741E7" w:rsidP="008741E7">
            <w:pPr>
              <w:spacing w:line="240" w:lineRule="exact"/>
              <w:ind w:left="180" w:hangingChars="100" w:hanging="180"/>
              <w:rPr>
                <w:sz w:val="18"/>
              </w:rPr>
            </w:pPr>
            <w:r w:rsidRPr="008741E7">
              <w:rPr>
                <w:rFonts w:hint="eastAsia"/>
                <w:sz w:val="18"/>
              </w:rPr>
              <w:t>第</w:t>
            </w:r>
            <w:r w:rsidRPr="008741E7">
              <w:rPr>
                <w:sz w:val="18"/>
              </w:rPr>
              <w:t>18条の３　第６条第１項又は第９条第１項の許可を受けた土地の埋立て等につき，第５条の３の同意をした土地の所有者等は，当該土地の埋立て等が行われている間，規則で定めるところにより，定期的に，当該土地の埋立て等の施工状況を確認しなければならない。</w:t>
            </w:r>
          </w:p>
          <w:p w:rsidR="008741E7" w:rsidRPr="008741E7" w:rsidRDefault="008741E7" w:rsidP="008741E7">
            <w:pPr>
              <w:spacing w:line="240" w:lineRule="exact"/>
              <w:ind w:left="180" w:hangingChars="100" w:hanging="180"/>
              <w:rPr>
                <w:sz w:val="18"/>
              </w:rPr>
            </w:pPr>
            <w:r w:rsidRPr="008741E7">
              <w:rPr>
                <w:rFonts w:hint="eastAsia"/>
                <w:sz w:val="18"/>
              </w:rPr>
              <w:t>２　前項の土地の所有者等は，同項の確認の結果，第６条第１項又は第９条第１項の許可の内容と明らかに異なる土地の埋立て等が行われていることを知ったときは，直ちに当該土地の埋立て等を行う者に対し，当該土地の埋立て等の中止又は原状回復その他必要な措置を講ずることを求めるとともに，速やかにその旨を知事に報告しなければならない。</w:t>
            </w:r>
          </w:p>
          <w:p w:rsidR="008741E7" w:rsidRPr="008741E7" w:rsidRDefault="008741E7" w:rsidP="008741E7">
            <w:pPr>
              <w:spacing w:line="240" w:lineRule="exact"/>
              <w:rPr>
                <w:rFonts w:asciiTheme="majorHAnsi" w:eastAsiaTheme="majorHAnsi" w:hAnsiTheme="majorHAnsi"/>
                <w:sz w:val="18"/>
              </w:rPr>
            </w:pPr>
            <w:r w:rsidRPr="008741E7">
              <w:rPr>
                <w:rFonts w:asciiTheme="majorHAnsi" w:eastAsiaTheme="majorHAnsi" w:hAnsiTheme="majorHAnsi"/>
                <w:sz w:val="18"/>
              </w:rPr>
              <w:t>(土地の埋立て等に係る土地の所有者等への勧告及び命令)</w:t>
            </w:r>
          </w:p>
          <w:p w:rsidR="008741E7" w:rsidRPr="008741E7" w:rsidRDefault="008741E7" w:rsidP="008741E7">
            <w:pPr>
              <w:spacing w:line="240" w:lineRule="exact"/>
              <w:ind w:left="180" w:hangingChars="100" w:hanging="180"/>
              <w:rPr>
                <w:sz w:val="18"/>
              </w:rPr>
            </w:pPr>
            <w:r w:rsidRPr="008741E7">
              <w:rPr>
                <w:rFonts w:hint="eastAsia"/>
                <w:sz w:val="18"/>
              </w:rPr>
              <w:t>第</w:t>
            </w:r>
            <w:r w:rsidRPr="008741E7">
              <w:rPr>
                <w:sz w:val="18"/>
              </w:rPr>
              <w:t>18条の４　知事は，第18条第２項の規定により当該土地の埋立て等に係る土砂等の除去その他必要な措置を命じた場合において，当該命令を受けた者がその命令に係る期限までにその命令に係る措置を講じないときは，当該命令に係る土地の埋立て等を行う土地の所有者等であって次の各号のいずれかに該当するものに対し，当該土地の埋立て等に係る土砂等の除去その他必要な措置を講ずるよう勧告することができる。</w:t>
            </w:r>
          </w:p>
          <w:p w:rsidR="008741E7" w:rsidRPr="008741E7" w:rsidRDefault="008741E7" w:rsidP="008741E7">
            <w:pPr>
              <w:spacing w:line="240" w:lineRule="exact"/>
              <w:ind w:left="360" w:hangingChars="200" w:hanging="360"/>
              <w:rPr>
                <w:sz w:val="18"/>
              </w:rPr>
            </w:pPr>
            <w:r w:rsidRPr="008741E7">
              <w:rPr>
                <w:sz w:val="18"/>
              </w:rPr>
              <w:t>(１) 前条第１項の確認を怠った者(当該確認を行うべき時期において，第６条第１項又は第９条第１項の許可の内容と明らかに異なる土地の埋立て等が行われていた場合に限る。)</w:t>
            </w:r>
          </w:p>
          <w:p w:rsidR="008741E7" w:rsidRPr="008741E7" w:rsidRDefault="008741E7" w:rsidP="008741E7">
            <w:pPr>
              <w:spacing w:line="240" w:lineRule="exact"/>
              <w:rPr>
                <w:sz w:val="18"/>
              </w:rPr>
            </w:pPr>
            <w:r w:rsidRPr="008741E7">
              <w:rPr>
                <w:sz w:val="18"/>
              </w:rPr>
              <w:t>(２) 前条第２項の報告を怠った者</w:t>
            </w:r>
          </w:p>
          <w:p w:rsidR="008741E7" w:rsidRPr="008741E7" w:rsidRDefault="008741E7" w:rsidP="008741E7">
            <w:pPr>
              <w:spacing w:line="240" w:lineRule="exact"/>
              <w:ind w:left="180" w:hangingChars="100" w:hanging="180"/>
              <w:rPr>
                <w:sz w:val="18"/>
              </w:rPr>
            </w:pPr>
            <w:r w:rsidRPr="008741E7">
              <w:rPr>
                <w:rFonts w:hint="eastAsia"/>
                <w:sz w:val="18"/>
              </w:rPr>
              <w:t>２　知事は，前項の規定による勧告を受けた土地の所有者等が当該勧告に従わないときは，その者に対し，当該土地の埋立て等に係る土砂等の除去その他必要な措置を講ずるよう命ずることができる。</w:t>
            </w:r>
          </w:p>
          <w:p w:rsidR="008741E7" w:rsidRPr="008741E7" w:rsidRDefault="008741E7" w:rsidP="008741E7">
            <w:pPr>
              <w:spacing w:line="240" w:lineRule="exact"/>
              <w:rPr>
                <w:rFonts w:asciiTheme="majorEastAsia" w:eastAsiaTheme="majorEastAsia" w:hAnsiTheme="majorEastAsia"/>
                <w:sz w:val="18"/>
              </w:rPr>
            </w:pPr>
            <w:r w:rsidRPr="008741E7">
              <w:rPr>
                <w:rFonts w:asciiTheme="majorEastAsia" w:eastAsiaTheme="majorEastAsia" w:hAnsiTheme="majorEastAsia"/>
                <w:sz w:val="18"/>
              </w:rPr>
              <w:t>(罰則)</w:t>
            </w:r>
          </w:p>
          <w:p w:rsidR="008741E7" w:rsidRPr="008741E7" w:rsidRDefault="008741E7" w:rsidP="008741E7">
            <w:pPr>
              <w:spacing w:line="240" w:lineRule="exact"/>
              <w:rPr>
                <w:sz w:val="18"/>
              </w:rPr>
            </w:pPr>
            <w:r w:rsidRPr="008741E7">
              <w:rPr>
                <w:rFonts w:hint="eastAsia"/>
                <w:sz w:val="18"/>
              </w:rPr>
              <w:t>第</w:t>
            </w:r>
            <w:r w:rsidRPr="008741E7">
              <w:rPr>
                <w:sz w:val="18"/>
              </w:rPr>
              <w:t>23条</w:t>
            </w:r>
            <w:r w:rsidR="00254F70">
              <w:rPr>
                <w:rFonts w:hint="eastAsia"/>
                <w:sz w:val="18"/>
              </w:rPr>
              <w:t>第２項</w:t>
            </w:r>
            <w:r w:rsidRPr="008741E7">
              <w:rPr>
                <w:rFonts w:hint="eastAsia"/>
                <w:sz w:val="18"/>
              </w:rPr>
              <w:t xml:space="preserve">　次の各号のいずれかに該当する者は，６月以下の懲役又は</w:t>
            </w:r>
            <w:r w:rsidRPr="008741E7">
              <w:rPr>
                <w:sz w:val="18"/>
              </w:rPr>
              <w:t>50万円以下の罰金に処する。</w:t>
            </w:r>
          </w:p>
          <w:p w:rsidR="008741E7" w:rsidRDefault="00254F70" w:rsidP="008741E7">
            <w:pPr>
              <w:spacing w:line="240" w:lineRule="exact"/>
              <w:rPr>
                <w:sz w:val="18"/>
              </w:rPr>
            </w:pPr>
            <w:r w:rsidRPr="008741E7">
              <w:rPr>
                <w:sz w:val="18"/>
              </w:rPr>
              <w:t xml:space="preserve"> </w:t>
            </w:r>
            <w:r w:rsidR="008741E7" w:rsidRPr="008741E7">
              <w:rPr>
                <w:sz w:val="18"/>
              </w:rPr>
              <w:t>(２) 第18条の４第２項又は第18条の９第１項若しくは第２項の規定による命令に違反した者</w:t>
            </w:r>
          </w:p>
        </w:tc>
      </w:tr>
    </w:tbl>
    <w:p w:rsidR="008741E7" w:rsidRPr="008741E7" w:rsidRDefault="008741E7" w:rsidP="008741E7">
      <w:pPr>
        <w:spacing w:line="240" w:lineRule="exact"/>
        <w:rPr>
          <w:sz w:val="18"/>
        </w:rPr>
      </w:pPr>
    </w:p>
    <w:sectPr w:rsidR="008741E7" w:rsidRPr="008741E7" w:rsidSect="00E23825">
      <w:footerReference w:type="default" r:id="rId6"/>
      <w:pgSz w:w="11906" w:h="16838"/>
      <w:pgMar w:top="1440" w:right="1080" w:bottom="1440" w:left="1080" w:header="851" w:footer="992"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94" w:rsidRDefault="00551694" w:rsidP="00551694">
      <w:r>
        <w:separator/>
      </w:r>
    </w:p>
  </w:endnote>
  <w:endnote w:type="continuationSeparator" w:id="0">
    <w:p w:rsidR="00551694" w:rsidRDefault="00551694" w:rsidP="0055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825" w:rsidRPr="00E23825" w:rsidRDefault="00E23825" w:rsidP="00E23825">
    <w:pPr>
      <w:pStyle w:val="a5"/>
      <w:jc w:val="right"/>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94" w:rsidRDefault="00551694" w:rsidP="00551694">
      <w:r>
        <w:separator/>
      </w:r>
    </w:p>
  </w:footnote>
  <w:footnote w:type="continuationSeparator" w:id="0">
    <w:p w:rsidR="00551694" w:rsidRDefault="00551694" w:rsidP="0055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B6"/>
    <w:rsid w:val="00135F1A"/>
    <w:rsid w:val="001F2CEF"/>
    <w:rsid w:val="00254F70"/>
    <w:rsid w:val="002622DA"/>
    <w:rsid w:val="0032142D"/>
    <w:rsid w:val="00551694"/>
    <w:rsid w:val="00575B44"/>
    <w:rsid w:val="00576EC6"/>
    <w:rsid w:val="008741E7"/>
    <w:rsid w:val="009B7E25"/>
    <w:rsid w:val="00A268B6"/>
    <w:rsid w:val="00B14480"/>
    <w:rsid w:val="00CD5358"/>
    <w:rsid w:val="00E2168B"/>
    <w:rsid w:val="00E23825"/>
    <w:rsid w:val="00E65D3C"/>
    <w:rsid w:val="00F22B90"/>
    <w:rsid w:val="00F83C3F"/>
    <w:rsid w:val="00FC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56613"/>
  <w15:chartTrackingRefBased/>
  <w15:docId w15:val="{99AC2841-D572-4C1E-9434-7C851068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694"/>
    <w:pPr>
      <w:tabs>
        <w:tab w:val="center" w:pos="4252"/>
        <w:tab w:val="right" w:pos="8504"/>
      </w:tabs>
      <w:snapToGrid w:val="0"/>
    </w:pPr>
  </w:style>
  <w:style w:type="character" w:customStyle="1" w:styleId="a4">
    <w:name w:val="ヘッダー (文字)"/>
    <w:basedOn w:val="a0"/>
    <w:link w:val="a3"/>
    <w:uiPriority w:val="99"/>
    <w:rsid w:val="00551694"/>
  </w:style>
  <w:style w:type="paragraph" w:styleId="a5">
    <w:name w:val="footer"/>
    <w:basedOn w:val="a"/>
    <w:link w:val="a6"/>
    <w:uiPriority w:val="99"/>
    <w:unhideWhenUsed/>
    <w:rsid w:val="00551694"/>
    <w:pPr>
      <w:tabs>
        <w:tab w:val="center" w:pos="4252"/>
        <w:tab w:val="right" w:pos="8504"/>
      </w:tabs>
      <w:snapToGrid w:val="0"/>
    </w:pPr>
  </w:style>
  <w:style w:type="character" w:customStyle="1" w:styleId="a6">
    <w:name w:val="フッター (文字)"/>
    <w:basedOn w:val="a0"/>
    <w:link w:val="a5"/>
    <w:uiPriority w:val="99"/>
    <w:rsid w:val="00551694"/>
  </w:style>
  <w:style w:type="table" w:styleId="a7">
    <w:name w:val="Table Grid"/>
    <w:basedOn w:val="a1"/>
    <w:uiPriority w:val="39"/>
    <w:rsid w:val="0055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E65D3C"/>
    <w:pPr>
      <w:jc w:val="center"/>
    </w:pPr>
  </w:style>
  <w:style w:type="character" w:customStyle="1" w:styleId="a9">
    <w:name w:val="記 (文字)"/>
    <w:basedOn w:val="a0"/>
    <w:link w:val="a8"/>
    <w:uiPriority w:val="99"/>
    <w:semiHidden/>
    <w:rsid w:val="00E65D3C"/>
  </w:style>
  <w:style w:type="paragraph" w:styleId="aa">
    <w:name w:val="Closing"/>
    <w:basedOn w:val="a"/>
    <w:link w:val="ab"/>
    <w:uiPriority w:val="99"/>
    <w:semiHidden/>
    <w:unhideWhenUsed/>
    <w:rsid w:val="00E65D3C"/>
    <w:pPr>
      <w:jc w:val="right"/>
    </w:pPr>
  </w:style>
  <w:style w:type="character" w:customStyle="1" w:styleId="ab">
    <w:name w:val="結語 (文字)"/>
    <w:basedOn w:val="a0"/>
    <w:link w:val="aa"/>
    <w:uiPriority w:val="99"/>
    <w:semiHidden/>
    <w:rsid w:val="00E6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R06030395</cp:lastModifiedBy>
  <cp:revision>2</cp:revision>
  <dcterms:created xsi:type="dcterms:W3CDTF">2025-03-10T05:16:00Z</dcterms:created>
  <dcterms:modified xsi:type="dcterms:W3CDTF">2025-03-10T05:16:00Z</dcterms:modified>
</cp:coreProperties>
</file>