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CF4EB" w14:textId="77777777" w:rsidR="00D71AF9" w:rsidRDefault="00190CC8">
      <w:pPr>
        <w:tabs>
          <w:tab w:val="left" w:pos="709"/>
        </w:tabs>
        <w:jc w:val="right"/>
        <w:rPr>
          <w:rFonts w:ascii="ＭＳ Ｐゴシック" w:eastAsia="ＭＳ Ｐゴシック" w:hAnsi="ＭＳ Ｐゴシック"/>
          <w:b/>
          <w:sz w:val="22"/>
          <w:szCs w:val="21"/>
          <w:bdr w:val="single" w:sz="4" w:space="0" w:color="auto"/>
        </w:rPr>
      </w:pPr>
      <w:r>
        <w:rPr>
          <w:rFonts w:ascii="ＭＳ Ｐゴシック" w:eastAsia="ＭＳ Ｐゴシック" w:hAnsi="ＭＳ Ｐゴシック" w:hint="eastAsia"/>
          <w:b/>
          <w:sz w:val="22"/>
          <w:szCs w:val="21"/>
          <w:bdr w:val="single" w:sz="4" w:space="0" w:color="auto"/>
        </w:rPr>
        <w:t>仕様書 別紙２</w:t>
      </w:r>
    </w:p>
    <w:p w14:paraId="0C7CA5C7" w14:textId="77777777" w:rsidR="00D71AF9" w:rsidRDefault="00D71AF9">
      <w:pPr>
        <w:jc w:val="center"/>
        <w:rPr>
          <w:rFonts w:ascii="ＭＳ Ｐゴシック" w:eastAsia="ＭＳ Ｐゴシック" w:hAnsi="ＭＳ Ｐゴシック"/>
          <w:b/>
          <w:sz w:val="24"/>
          <w:szCs w:val="21"/>
        </w:rPr>
      </w:pPr>
    </w:p>
    <w:p w14:paraId="24F084EF" w14:textId="77777777" w:rsidR="00D71AF9" w:rsidRDefault="00190CC8">
      <w:pPr>
        <w:jc w:val="center"/>
        <w:rPr>
          <w:rFonts w:ascii="ＭＳ Ｐゴシック" w:eastAsia="ＭＳ Ｐゴシック" w:hAnsi="ＭＳ Ｐゴシック"/>
          <w:b/>
          <w:sz w:val="24"/>
          <w:szCs w:val="21"/>
        </w:rPr>
      </w:pPr>
      <w:r>
        <w:rPr>
          <w:rFonts w:ascii="ＭＳ Ｐゴシック" w:eastAsia="ＭＳ Ｐゴシック" w:hAnsi="ＭＳ Ｐゴシック" w:hint="eastAsia"/>
          <w:b/>
          <w:sz w:val="24"/>
          <w:szCs w:val="21"/>
        </w:rPr>
        <w:t>訓練の実施に伴う業務</w:t>
      </w:r>
    </w:p>
    <w:p w14:paraId="3A287CCC" w14:textId="77777777" w:rsidR="00D71AF9" w:rsidRDefault="00D71AF9">
      <w:pPr>
        <w:rPr>
          <w:rFonts w:ascii="ＭＳ Ｐ明朝" w:eastAsia="ＭＳ Ｐ明朝" w:hAnsi="ＭＳ Ｐ明朝"/>
          <w:sz w:val="22"/>
          <w:szCs w:val="21"/>
        </w:rPr>
      </w:pPr>
    </w:p>
    <w:p w14:paraId="3E486BE3" w14:textId="77777777" w:rsidR="00D71AF9" w:rsidRDefault="00190CC8">
      <w:pPr>
        <w:rPr>
          <w:rFonts w:ascii="ＭＳ Ｐゴシック" w:eastAsia="ＭＳ Ｐゴシック" w:hAnsi="ＭＳ Ｐゴシック"/>
          <w:b/>
          <w:sz w:val="22"/>
          <w:szCs w:val="21"/>
        </w:rPr>
      </w:pPr>
      <w:r>
        <w:rPr>
          <w:rFonts w:ascii="ＭＳ Ｐゴシック" w:eastAsia="ＭＳ Ｐゴシック" w:hAnsi="ＭＳ Ｐゴシック" w:hint="eastAsia"/>
          <w:b/>
          <w:sz w:val="22"/>
          <w:szCs w:val="21"/>
        </w:rPr>
        <w:t>１　訓練の実施</w:t>
      </w:r>
    </w:p>
    <w:p w14:paraId="7B5FABC4" w14:textId="77777777" w:rsidR="00D71AF9" w:rsidRDefault="00190CC8">
      <w:pPr>
        <w:ind w:firstLineChars="50" w:firstLine="110"/>
        <w:rPr>
          <w:rFonts w:ascii="ＭＳ Ｐ明朝" w:eastAsia="ＭＳ Ｐ明朝" w:hAnsi="ＭＳ Ｐ明朝"/>
          <w:sz w:val="22"/>
        </w:rPr>
      </w:pPr>
      <w:r>
        <w:rPr>
          <w:rFonts w:ascii="ＭＳ Ｐ明朝" w:eastAsia="ＭＳ Ｐ明朝" w:hAnsi="ＭＳ Ｐ明朝" w:hint="eastAsia"/>
          <w:sz w:val="22"/>
        </w:rPr>
        <w:t>（１）　入学式及び修了式の実施</w:t>
      </w:r>
    </w:p>
    <w:p w14:paraId="204D8946" w14:textId="77777777" w:rsidR="00D71AF9" w:rsidRDefault="00190CC8">
      <w:pPr>
        <w:ind w:firstLineChars="50" w:firstLine="110"/>
        <w:rPr>
          <w:rFonts w:ascii="ＭＳ Ｐ明朝" w:eastAsia="ＭＳ Ｐ明朝" w:hAnsi="ＭＳ Ｐ明朝"/>
          <w:sz w:val="22"/>
        </w:rPr>
      </w:pPr>
      <w:r>
        <w:rPr>
          <w:rFonts w:ascii="ＭＳ Ｐ明朝" w:eastAsia="ＭＳ Ｐ明朝" w:hAnsi="ＭＳ Ｐ明朝" w:hint="eastAsia"/>
          <w:sz w:val="22"/>
        </w:rPr>
        <w:t>（２）　訓練の実施</w:t>
      </w:r>
    </w:p>
    <w:p w14:paraId="5997FAB3" w14:textId="77777777" w:rsidR="00D71AF9" w:rsidRDefault="00190CC8">
      <w:pPr>
        <w:ind w:firstLineChars="50" w:firstLine="110"/>
        <w:rPr>
          <w:rFonts w:ascii="ＭＳ Ｐ明朝" w:eastAsia="ＭＳ Ｐ明朝" w:hAnsi="ＭＳ Ｐ明朝"/>
          <w:sz w:val="22"/>
        </w:rPr>
      </w:pPr>
      <w:r>
        <w:rPr>
          <w:rFonts w:ascii="ＭＳ Ｐ明朝" w:eastAsia="ＭＳ Ｐ明朝" w:hAnsi="ＭＳ Ｐ明朝" w:hint="eastAsia"/>
          <w:sz w:val="22"/>
        </w:rPr>
        <w:t>（３）　訓練実施状況の把握及び報告</w:t>
      </w:r>
    </w:p>
    <w:p w14:paraId="36798EAD" w14:textId="77777777" w:rsidR="00D71AF9" w:rsidRDefault="00190CC8">
      <w:pPr>
        <w:ind w:firstLineChars="50" w:firstLine="110"/>
        <w:rPr>
          <w:rFonts w:ascii="ＭＳ Ｐ明朝" w:eastAsia="ＭＳ Ｐ明朝" w:hAnsi="ＭＳ Ｐ明朝"/>
          <w:sz w:val="22"/>
        </w:rPr>
      </w:pPr>
      <w:r>
        <w:rPr>
          <w:rFonts w:ascii="ＭＳ Ｐ明朝" w:eastAsia="ＭＳ Ｐ明朝" w:hAnsi="ＭＳ Ｐ明朝" w:hint="eastAsia"/>
          <w:sz w:val="22"/>
        </w:rPr>
        <w:t>（４）　訓練修了時における訓練生の就職決定・見込み状況の把握及び報告</w:t>
      </w:r>
    </w:p>
    <w:p w14:paraId="70636108" w14:textId="77777777" w:rsidR="00D71AF9" w:rsidRDefault="00190CC8">
      <w:pPr>
        <w:ind w:firstLineChars="50" w:firstLine="110"/>
        <w:rPr>
          <w:rFonts w:ascii="ＭＳ Ｐ明朝" w:eastAsia="ＭＳ Ｐ明朝" w:hAnsi="ＭＳ Ｐ明朝"/>
          <w:sz w:val="22"/>
        </w:rPr>
      </w:pPr>
      <w:r>
        <w:rPr>
          <w:rFonts w:ascii="ＭＳ Ｐ明朝" w:eastAsia="ＭＳ Ｐ明朝" w:hAnsi="ＭＳ Ｐ明朝" w:hint="eastAsia"/>
          <w:sz w:val="22"/>
        </w:rPr>
        <w:t>（５）　学校行事等に関する管理、指導及び事務手続き</w:t>
      </w:r>
    </w:p>
    <w:p w14:paraId="2F8E561C" w14:textId="77777777" w:rsidR="00D71AF9" w:rsidRDefault="00190CC8">
      <w:pPr>
        <w:ind w:firstLineChars="50" w:firstLine="110"/>
        <w:rPr>
          <w:rFonts w:ascii="ＭＳ Ｐ明朝" w:eastAsia="ＭＳ Ｐ明朝" w:hAnsi="ＭＳ Ｐ明朝"/>
          <w:sz w:val="22"/>
        </w:rPr>
      </w:pPr>
      <w:r>
        <w:rPr>
          <w:rFonts w:ascii="ＭＳ Ｐ明朝" w:eastAsia="ＭＳ Ｐ明朝" w:hAnsi="ＭＳ Ｐ明朝" w:hint="eastAsia"/>
          <w:sz w:val="22"/>
        </w:rPr>
        <w:t>（６）　訓練実施に当たっての留意事項</w:t>
      </w:r>
    </w:p>
    <w:p w14:paraId="028A40B9" w14:textId="77777777" w:rsidR="00D71AF9" w:rsidRDefault="00190CC8">
      <w:pPr>
        <w:ind w:leftChars="300" w:left="630"/>
        <w:rPr>
          <w:rFonts w:ascii="ＭＳ Ｐ明朝" w:eastAsia="ＭＳ Ｐ明朝" w:hAnsi="ＭＳ Ｐ明朝"/>
        </w:rPr>
      </w:pPr>
      <w:r>
        <w:rPr>
          <w:rFonts w:ascii="ＭＳ Ｐ明朝" w:eastAsia="ＭＳ Ｐ明朝" w:hAnsi="ＭＳ Ｐ明朝" w:hint="eastAsia"/>
          <w:sz w:val="22"/>
        </w:rPr>
        <w:t>訓練生の就職に繋がるよう、また、多様な事情を抱える訓練生が受講しやすいよう、訓練実施に当たっては、次の事項に配慮すること</w:t>
      </w:r>
      <w:r>
        <w:rPr>
          <w:rFonts w:ascii="ＭＳ Ｐ明朝" w:eastAsia="ＭＳ Ｐ明朝" w:hAnsi="ＭＳ Ｐ明朝" w:hint="eastAsia"/>
        </w:rPr>
        <w:t>。</w:t>
      </w:r>
    </w:p>
    <w:tbl>
      <w:tblPr>
        <w:tblStyle w:val="aa"/>
        <w:tblW w:w="0" w:type="auto"/>
        <w:tblInd w:w="420" w:type="dxa"/>
        <w:tblLook w:val="04A0" w:firstRow="1" w:lastRow="0" w:firstColumn="1" w:lastColumn="0" w:noHBand="0" w:noVBand="1"/>
      </w:tblPr>
      <w:tblGrid>
        <w:gridCol w:w="8982"/>
      </w:tblGrid>
      <w:tr w:rsidR="00D71AF9" w14:paraId="5A65CB67" w14:textId="77777777">
        <w:tc>
          <w:tcPr>
            <w:tcW w:w="9402" w:type="dxa"/>
            <w:tcBorders>
              <w:top w:val="dashSmallGap" w:sz="4" w:space="0" w:color="auto"/>
              <w:left w:val="dashSmallGap" w:sz="4" w:space="0" w:color="auto"/>
              <w:bottom w:val="dashSmallGap" w:sz="4" w:space="0" w:color="auto"/>
              <w:right w:val="dashSmallGap" w:sz="4" w:space="0" w:color="auto"/>
            </w:tcBorders>
          </w:tcPr>
          <w:p w14:paraId="0CE1B6CD" w14:textId="031EE973" w:rsidR="00D71AF9" w:rsidRDefault="00190CC8">
            <w:pPr>
              <w:rPr>
                <w:rFonts w:ascii="ＭＳ Ｐ明朝" w:eastAsia="ＭＳ Ｐ明朝" w:hAnsi="ＭＳ Ｐ明朝"/>
              </w:rPr>
            </w:pPr>
            <w:r>
              <w:rPr>
                <w:rFonts w:ascii="ＭＳ Ｐ明朝" w:eastAsia="ＭＳ Ｐ明朝" w:hAnsi="ＭＳ Ｐ明朝" w:hint="eastAsia"/>
              </w:rPr>
              <w:t>○訓練生</w:t>
            </w:r>
            <w:r w:rsidR="00D026D0">
              <w:rPr>
                <w:rFonts w:ascii="ＭＳ Ｐ明朝" w:eastAsia="ＭＳ Ｐ明朝" w:hAnsi="ＭＳ Ｐ明朝" w:hint="eastAsia"/>
              </w:rPr>
              <w:t>に</w:t>
            </w:r>
            <w:r>
              <w:rPr>
                <w:rFonts w:ascii="ＭＳ Ｐ明朝" w:eastAsia="ＭＳ Ｐ明朝" w:hAnsi="ＭＳ Ｐ明朝" w:hint="eastAsia"/>
              </w:rPr>
              <w:t>対して、訓練の受講目的（就職）・目標を明確化させるよう工夫すること</w:t>
            </w:r>
          </w:p>
          <w:p w14:paraId="4A2E95CA" w14:textId="77777777" w:rsidR="00D71AF9" w:rsidRDefault="00190CC8">
            <w:pPr>
              <w:rPr>
                <w:rFonts w:ascii="ＭＳ Ｐ明朝" w:eastAsia="ＭＳ Ｐ明朝" w:hAnsi="ＭＳ Ｐ明朝"/>
              </w:rPr>
            </w:pPr>
            <w:r>
              <w:rPr>
                <w:rFonts w:ascii="ＭＳ Ｐ明朝" w:eastAsia="ＭＳ Ｐ明朝" w:hAnsi="ＭＳ Ｐ明朝" w:hint="eastAsia"/>
              </w:rPr>
              <w:t>○訓練については、各訓練生、ひいてはクラス全体の理解が深まるよう工夫すること</w:t>
            </w:r>
          </w:p>
          <w:p w14:paraId="78354382" w14:textId="77777777" w:rsidR="00D71AF9" w:rsidRDefault="00190CC8">
            <w:pPr>
              <w:rPr>
                <w:rFonts w:ascii="ＭＳ Ｐ明朝" w:eastAsia="ＭＳ Ｐ明朝" w:hAnsi="ＭＳ Ｐ明朝"/>
              </w:rPr>
            </w:pPr>
            <w:r>
              <w:rPr>
                <w:rFonts w:ascii="ＭＳ Ｐ明朝" w:eastAsia="ＭＳ Ｐ明朝" w:hAnsi="ＭＳ Ｐ明朝" w:hint="eastAsia"/>
              </w:rPr>
              <w:t>○就職に対する、意欲を喚起するよう工夫すること</w:t>
            </w:r>
          </w:p>
          <w:p w14:paraId="2E6BBAAE" w14:textId="77777777" w:rsidR="00D71AF9" w:rsidRDefault="00190CC8">
            <w:pPr>
              <w:rPr>
                <w:rFonts w:ascii="ＭＳ Ｐ明朝" w:eastAsia="ＭＳ Ｐ明朝" w:hAnsi="ＭＳ Ｐ明朝"/>
              </w:rPr>
            </w:pPr>
            <w:r>
              <w:rPr>
                <w:rFonts w:ascii="ＭＳ Ｐ明朝" w:eastAsia="ＭＳ Ｐ明朝" w:hAnsi="ＭＳ Ｐ明朝" w:hint="eastAsia"/>
              </w:rPr>
              <w:t>○受講継続・中退防止に向けたきめ細やかな支援を必要に応じて実施すること</w:t>
            </w:r>
          </w:p>
          <w:p w14:paraId="75E560C7" w14:textId="77777777" w:rsidR="00D71AF9" w:rsidRDefault="00190CC8">
            <w:pPr>
              <w:rPr>
                <w:rFonts w:ascii="ＭＳ Ｐ明朝" w:eastAsia="ＭＳ Ｐ明朝" w:hAnsi="ＭＳ Ｐ明朝"/>
              </w:rPr>
            </w:pPr>
            <w:r>
              <w:rPr>
                <w:rFonts w:ascii="ＭＳ Ｐ明朝" w:eastAsia="ＭＳ Ｐ明朝" w:hAnsi="ＭＳ Ｐ明朝" w:hint="eastAsia"/>
              </w:rPr>
              <w:t>○また、就業経験の少ない訓練生の就職に資する科目を設けるなど工夫すること</w:t>
            </w:r>
          </w:p>
          <w:p w14:paraId="7BBE9BA4" w14:textId="6790E87F" w:rsidR="00D71AF9" w:rsidRDefault="00190CC8" w:rsidP="00D026D0">
            <w:pPr>
              <w:ind w:left="840" w:hangingChars="400" w:hanging="840"/>
              <w:rPr>
                <w:shd w:val="clear" w:color="auto" w:fill="F7CAAC" w:themeFill="accent2" w:themeFillTint="66"/>
              </w:rPr>
            </w:pPr>
            <w:r>
              <w:rPr>
                <w:rFonts w:ascii="ＭＳ Ｐ明朝" w:eastAsia="ＭＳ Ｐ明朝" w:hAnsi="ＭＳ Ｐ明朝" w:hint="eastAsia"/>
              </w:rPr>
              <w:t xml:space="preserve">　　（例） 社会人マナー、コミュニケーションスキルアップ</w:t>
            </w:r>
            <w:r w:rsidR="00D026D0">
              <w:rPr>
                <w:rFonts w:ascii="ＭＳ Ｐ明朝" w:eastAsia="ＭＳ Ｐ明朝" w:hAnsi="ＭＳ Ｐ明朝" w:hint="eastAsia"/>
              </w:rPr>
              <w:t>、</w:t>
            </w:r>
            <w:r w:rsidR="00D026D0" w:rsidRPr="00D026D0">
              <w:rPr>
                <w:rFonts w:ascii="ＭＳ Ｐ明朝" w:eastAsia="ＭＳ Ｐ明朝" w:hAnsi="ＭＳ Ｐ明朝" w:hint="eastAsia"/>
              </w:rPr>
              <w:t>地域産業の求人動向に関する説明・情報提供、職業人講話</w:t>
            </w:r>
            <w:r w:rsidR="00D026D0">
              <w:rPr>
                <w:rFonts w:ascii="ＭＳ Ｐ明朝" w:eastAsia="ＭＳ Ｐ明朝" w:hAnsi="ＭＳ Ｐ明朝" w:hint="eastAsia"/>
              </w:rPr>
              <w:t>など</w:t>
            </w:r>
          </w:p>
        </w:tc>
      </w:tr>
    </w:tbl>
    <w:p w14:paraId="0E390CC2" w14:textId="77777777" w:rsidR="00D71AF9" w:rsidRDefault="00D71AF9">
      <w:pPr>
        <w:rPr>
          <w:rFonts w:ascii="ＭＳ Ｐ明朝" w:eastAsia="ＭＳ Ｐ明朝" w:hAnsi="ＭＳ Ｐ明朝"/>
          <w:sz w:val="22"/>
          <w:szCs w:val="21"/>
        </w:rPr>
      </w:pPr>
    </w:p>
    <w:p w14:paraId="3DAB15E4" w14:textId="77777777" w:rsidR="00D71AF9" w:rsidRDefault="00190CC8">
      <w:pPr>
        <w:rPr>
          <w:rFonts w:ascii="ＭＳ Ｐゴシック" w:eastAsia="ＭＳ Ｐゴシック" w:hAnsi="ＭＳ Ｐゴシック"/>
          <w:b/>
          <w:sz w:val="22"/>
        </w:rPr>
      </w:pPr>
      <w:r>
        <w:rPr>
          <w:rFonts w:ascii="ＭＳ Ｐゴシック" w:eastAsia="ＭＳ Ｐゴシック" w:hAnsi="ＭＳ Ｐゴシック" w:hint="eastAsia"/>
          <w:b/>
          <w:sz w:val="22"/>
        </w:rPr>
        <w:t>２　訓練生に対する就職支援の実施</w:t>
      </w:r>
    </w:p>
    <w:p w14:paraId="67739422" w14:textId="77777777" w:rsidR="00D71AF9" w:rsidRDefault="00190CC8">
      <w:pPr>
        <w:tabs>
          <w:tab w:val="left" w:pos="284"/>
        </w:tabs>
        <w:ind w:firstLineChars="50" w:firstLine="110"/>
        <w:jc w:val="left"/>
        <w:rPr>
          <w:rFonts w:ascii="ＭＳ Ｐ明朝" w:eastAsia="ＭＳ Ｐ明朝" w:hAnsi="ＭＳ Ｐ明朝"/>
          <w:sz w:val="22"/>
        </w:rPr>
      </w:pPr>
      <w:r>
        <w:rPr>
          <w:rFonts w:ascii="ＭＳ Ｐ明朝" w:eastAsia="ＭＳ Ｐ明朝" w:hAnsi="ＭＳ Ｐ明朝" w:hint="eastAsia"/>
          <w:sz w:val="22"/>
        </w:rPr>
        <w:t>（１）　訓練生の就職支援</w:t>
      </w:r>
    </w:p>
    <w:p w14:paraId="5806C10E" w14:textId="77777777" w:rsidR="00D71AF9" w:rsidRDefault="00190CC8">
      <w:pPr>
        <w:tabs>
          <w:tab w:val="left" w:pos="284"/>
        </w:tabs>
        <w:ind w:leftChars="150" w:left="315" w:firstLineChars="100" w:firstLine="220"/>
        <w:jc w:val="left"/>
        <w:rPr>
          <w:rFonts w:ascii="ＭＳ Ｐ明朝" w:eastAsia="ＭＳ Ｐ明朝" w:hAnsi="ＭＳ Ｐ明朝"/>
          <w:sz w:val="22"/>
        </w:rPr>
      </w:pPr>
      <w:r>
        <w:rPr>
          <w:rFonts w:ascii="ＭＳ Ｐ明朝" w:eastAsia="ＭＳ Ｐ明朝" w:hAnsi="ＭＳ Ｐ明朝" w:hint="eastAsia"/>
          <w:sz w:val="22"/>
        </w:rPr>
        <w:t>訓練生に対し、職務経歴書・履歴書の作成指導、面接指導、求人情報の提供、ジョブ・カードを活用したキャリアコンサルティング等の就職支援を実施すること。</w:t>
      </w:r>
    </w:p>
    <w:p w14:paraId="162914B9" w14:textId="77777777" w:rsidR="00D71AF9" w:rsidRDefault="00190CC8">
      <w:pPr>
        <w:tabs>
          <w:tab w:val="left" w:pos="284"/>
        </w:tabs>
        <w:ind w:firstLineChars="50" w:firstLine="110"/>
        <w:jc w:val="left"/>
        <w:rPr>
          <w:rFonts w:ascii="ＭＳ Ｐ明朝" w:eastAsia="ＭＳ Ｐ明朝" w:hAnsi="ＭＳ Ｐ明朝"/>
          <w:sz w:val="22"/>
        </w:rPr>
      </w:pPr>
      <w:r>
        <w:rPr>
          <w:rFonts w:ascii="ＭＳ Ｐ明朝" w:eastAsia="ＭＳ Ｐ明朝" w:hAnsi="ＭＳ Ｐ明朝" w:hint="eastAsia"/>
          <w:sz w:val="22"/>
        </w:rPr>
        <w:t xml:space="preserve">　　　なお、就職支援を行うに当たっては、就職支援責任者を設置して実施すること。</w:t>
      </w:r>
    </w:p>
    <w:p w14:paraId="410CC07E" w14:textId="77777777" w:rsidR="00D71AF9" w:rsidRDefault="00190CC8">
      <w:pPr>
        <w:tabs>
          <w:tab w:val="left" w:pos="426"/>
        </w:tabs>
        <w:ind w:firstLineChars="50" w:firstLine="110"/>
        <w:rPr>
          <w:rFonts w:ascii="ＭＳ Ｐ明朝" w:eastAsia="ＭＳ Ｐ明朝" w:hAnsi="ＭＳ Ｐ明朝"/>
          <w:sz w:val="22"/>
        </w:rPr>
      </w:pPr>
      <w:r>
        <w:rPr>
          <w:rFonts w:ascii="ＭＳ Ｐ明朝" w:eastAsia="ＭＳ Ｐ明朝" w:hAnsi="ＭＳ Ｐ明朝" w:hint="eastAsia"/>
          <w:sz w:val="22"/>
        </w:rPr>
        <w:t>（２）　ジョブ・カードを活用したキャリアコンサルティングの実施及び能力評価</w:t>
      </w:r>
    </w:p>
    <w:p w14:paraId="21417FF6" w14:textId="77777777" w:rsidR="00D71AF9" w:rsidRDefault="00190CC8" w:rsidP="00D026D0">
      <w:pPr>
        <w:ind w:firstLineChars="200" w:firstLine="440"/>
        <w:rPr>
          <w:rFonts w:ascii="ＭＳ Ｐ明朝" w:eastAsia="ＭＳ Ｐ明朝" w:hAnsi="ＭＳ Ｐ明朝"/>
          <w:sz w:val="22"/>
        </w:rPr>
      </w:pPr>
      <w:r>
        <w:rPr>
          <w:rFonts w:ascii="ＭＳ Ｐ明朝" w:eastAsia="ＭＳ Ｐ明朝" w:hAnsi="ＭＳ Ｐ明朝" w:hint="eastAsia"/>
          <w:sz w:val="22"/>
        </w:rPr>
        <w:t>ア　目的</w:t>
      </w:r>
    </w:p>
    <w:p w14:paraId="68D6C034" w14:textId="77777777" w:rsidR="00D71AF9" w:rsidRDefault="00190CC8">
      <w:pPr>
        <w:ind w:leftChars="200" w:left="420"/>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hint="eastAsia"/>
          <w:i/>
          <w:sz w:val="22"/>
        </w:rPr>
        <w:t xml:space="preserve">　</w:t>
      </w:r>
      <w:r>
        <w:rPr>
          <w:rFonts w:ascii="ＭＳ Ｐ明朝" w:eastAsia="ＭＳ Ｐ明朝" w:hAnsi="ＭＳ Ｐ明朝" w:hint="eastAsia"/>
          <w:sz w:val="22"/>
        </w:rPr>
        <w:t>訓練生の自己理解・就職（職業）に対する理解を深化させること等により、就職活動の方向性を明確化し、就職に資するために実施するものとする。</w:t>
      </w:r>
    </w:p>
    <w:p w14:paraId="119881CE" w14:textId="77777777" w:rsidR="00D71AF9" w:rsidRDefault="00190CC8">
      <w:pPr>
        <w:ind w:firstLineChars="300" w:firstLine="660"/>
        <w:rPr>
          <w:rFonts w:ascii="ＭＳ Ｐ明朝" w:eastAsia="ＭＳ Ｐ明朝" w:hAnsi="ＭＳ Ｐ明朝"/>
          <w:sz w:val="22"/>
        </w:rPr>
      </w:pPr>
      <w:r>
        <w:rPr>
          <w:rFonts w:ascii="ＭＳ Ｐ明朝" w:eastAsia="ＭＳ Ｐ明朝" w:hAnsi="ＭＳ Ｐ明朝" w:hint="eastAsia"/>
          <w:sz w:val="22"/>
        </w:rPr>
        <w:t>なお、訓練生一人ひとりのニーズをくみ取りながら実施すること。</w:t>
      </w:r>
    </w:p>
    <w:p w14:paraId="22B8796E" w14:textId="77777777" w:rsidR="00D71AF9" w:rsidRDefault="00190CC8">
      <w:pPr>
        <w:tabs>
          <w:tab w:val="left" w:pos="426"/>
        </w:tabs>
        <w:ind w:firstLineChars="200" w:firstLine="440"/>
        <w:rPr>
          <w:rFonts w:ascii="ＭＳ Ｐ明朝" w:eastAsia="ＭＳ Ｐ明朝" w:hAnsi="ＭＳ Ｐ明朝"/>
          <w:sz w:val="22"/>
        </w:rPr>
      </w:pPr>
      <w:r>
        <w:rPr>
          <w:rFonts w:ascii="ＭＳ Ｐ明朝" w:eastAsia="ＭＳ Ｐ明朝" w:hAnsi="ＭＳ Ｐ明朝" w:hint="eastAsia"/>
          <w:sz w:val="22"/>
        </w:rPr>
        <w:t>イ　対象となるコース</w:t>
      </w:r>
    </w:p>
    <w:p w14:paraId="1A173047" w14:textId="10DF1295" w:rsidR="00D71AF9" w:rsidRDefault="00190CC8">
      <w:pPr>
        <w:ind w:leftChars="259" w:left="544" w:firstLineChars="100" w:firstLine="220"/>
        <w:rPr>
          <w:rFonts w:ascii="ＭＳ Ｐ明朝" w:eastAsia="ＭＳ Ｐ明朝" w:hAnsi="ＭＳ Ｐ明朝"/>
          <w:sz w:val="22"/>
        </w:rPr>
      </w:pPr>
      <w:r>
        <w:rPr>
          <w:rFonts w:ascii="ＭＳ Ｐ明朝" w:eastAsia="ＭＳ Ｐ明朝" w:hAnsi="ＭＳ Ｐ明朝"/>
          <w:sz w:val="22"/>
        </w:rPr>
        <w:t>訓練期間が１</w:t>
      </w:r>
      <w:r w:rsidR="00104CA3">
        <w:rPr>
          <w:rFonts w:ascii="ＭＳ Ｐ明朝" w:eastAsia="ＭＳ Ｐ明朝" w:hAnsi="ＭＳ Ｐ明朝" w:hint="eastAsia"/>
          <w:sz w:val="22"/>
        </w:rPr>
        <w:t>か</w:t>
      </w:r>
      <w:r>
        <w:rPr>
          <w:rFonts w:ascii="ＭＳ Ｐ明朝" w:eastAsia="ＭＳ Ｐ明朝" w:hAnsi="ＭＳ Ｐ明朝"/>
          <w:sz w:val="22"/>
        </w:rPr>
        <w:t>月を超えるコースを対象とする。ただし、デュアルシステムについては、</w:t>
      </w:r>
      <w:r>
        <w:rPr>
          <w:rFonts w:ascii="ＭＳ Ｐ明朝" w:eastAsia="ＭＳ Ｐ明朝" w:hAnsi="ＭＳ Ｐ明朝" w:hint="eastAsia"/>
          <w:sz w:val="22"/>
        </w:rPr>
        <w:t>仕様書別紙７に</w:t>
      </w:r>
      <w:r>
        <w:rPr>
          <w:rFonts w:ascii="ＭＳ Ｐ明朝" w:eastAsia="ＭＳ Ｐ明朝" w:hAnsi="ＭＳ Ｐ明朝"/>
          <w:sz w:val="22"/>
        </w:rPr>
        <w:t>定めるところによる</w:t>
      </w:r>
      <w:r>
        <w:rPr>
          <w:rFonts w:ascii="ＭＳ Ｐ明朝" w:eastAsia="ＭＳ Ｐ明朝" w:hAnsi="ＭＳ Ｐ明朝" w:hint="eastAsia"/>
          <w:sz w:val="22"/>
        </w:rPr>
        <w:t>。</w:t>
      </w:r>
    </w:p>
    <w:p w14:paraId="06A3D9EE" w14:textId="3D34354A" w:rsidR="00D71AF9" w:rsidRDefault="00190CC8">
      <w:pPr>
        <w:rPr>
          <w:rFonts w:ascii="ＭＳ Ｐ明朝" w:eastAsia="ＭＳ Ｐ明朝" w:hAnsi="ＭＳ Ｐ明朝"/>
          <w:sz w:val="22"/>
        </w:rPr>
      </w:pPr>
      <w:r>
        <w:rPr>
          <w:rFonts w:hint="eastAsia"/>
          <w:sz w:val="22"/>
        </w:rPr>
        <w:t xml:space="preserve">　　</w:t>
      </w:r>
      <w:r>
        <w:rPr>
          <w:rFonts w:ascii="ＭＳ Ｐ明朝" w:eastAsia="ＭＳ Ｐ明朝" w:hAnsi="ＭＳ Ｐ明朝" w:hint="eastAsia"/>
          <w:sz w:val="22"/>
        </w:rPr>
        <w:t>ウ　ジョブ・カードを活用したキャリアコンサルティングの実施時期等について</w:t>
      </w:r>
    </w:p>
    <w:p w14:paraId="56EC3389" w14:textId="31E2019D" w:rsidR="00D71AF9" w:rsidRDefault="00190CC8">
      <w:pPr>
        <w:ind w:leftChars="300" w:left="630"/>
        <w:rPr>
          <w:rFonts w:ascii="ＭＳ Ｐ明朝" w:eastAsia="ＭＳ Ｐ明朝" w:hAnsi="ＭＳ Ｐ明朝"/>
          <w:sz w:val="22"/>
        </w:rPr>
      </w:pPr>
      <w:r>
        <w:rPr>
          <w:rFonts w:ascii="ＭＳ Ｐ明朝" w:eastAsia="ＭＳ Ｐ明朝" w:hAnsi="ＭＳ Ｐ明朝"/>
          <w:sz w:val="22"/>
        </w:rPr>
        <w:t>訓練期間中にキャリアコンサルティングを</w:t>
      </w:r>
      <w:r>
        <w:rPr>
          <w:rFonts w:ascii="ＭＳ Ｐ明朝" w:eastAsia="ＭＳ Ｐ明朝" w:hAnsi="ＭＳ Ｐ明朝" w:hint="eastAsia"/>
          <w:sz w:val="22"/>
        </w:rPr>
        <w:t>訓練生に対して１人ずつ、訓練期間１</w:t>
      </w:r>
      <w:r w:rsidR="00104CA3">
        <w:rPr>
          <w:rFonts w:ascii="ＭＳ Ｐ明朝" w:eastAsia="ＭＳ Ｐ明朝" w:hAnsi="ＭＳ Ｐ明朝" w:hint="eastAsia"/>
          <w:sz w:val="22"/>
        </w:rPr>
        <w:t>か</w:t>
      </w:r>
      <w:r>
        <w:rPr>
          <w:rFonts w:ascii="ＭＳ Ｐ明朝" w:eastAsia="ＭＳ Ｐ明朝" w:hAnsi="ＭＳ Ｐ明朝" w:hint="eastAsia"/>
          <w:sz w:val="22"/>
        </w:rPr>
        <w:t>月あたり１回以上実施すること</w:t>
      </w:r>
      <w:r>
        <w:rPr>
          <w:rFonts w:ascii="ＭＳ Ｐ明朝" w:eastAsia="ＭＳ Ｐ明朝" w:hAnsi="ＭＳ Ｐ明朝"/>
          <w:sz w:val="22"/>
        </w:rPr>
        <w:t>が望ましいが、実施に当たっては、訓練生の意向等を踏まえつつ、効果的な就職支援となるよう適切な時期を選ぶこと。</w:t>
      </w:r>
    </w:p>
    <w:p w14:paraId="5E02589F" w14:textId="77777777" w:rsidR="00D026D0" w:rsidRDefault="00D026D0">
      <w:pPr>
        <w:ind w:leftChars="300" w:left="630"/>
        <w:rPr>
          <w:rFonts w:ascii="ＭＳ Ｐ明朝" w:eastAsia="ＭＳ Ｐ明朝" w:hAnsi="ＭＳ Ｐ明朝"/>
          <w:sz w:val="22"/>
        </w:rPr>
      </w:pPr>
    </w:p>
    <w:tbl>
      <w:tblPr>
        <w:tblStyle w:val="aa"/>
        <w:tblW w:w="0" w:type="auto"/>
        <w:tblInd w:w="525" w:type="dxa"/>
        <w:tblLook w:val="04A0" w:firstRow="1" w:lastRow="0" w:firstColumn="1" w:lastColumn="0" w:noHBand="0" w:noVBand="1"/>
      </w:tblPr>
      <w:tblGrid>
        <w:gridCol w:w="8877"/>
      </w:tblGrid>
      <w:tr w:rsidR="00D71AF9" w14:paraId="2AAF2F97" w14:textId="77777777">
        <w:tc>
          <w:tcPr>
            <w:tcW w:w="9402" w:type="dxa"/>
            <w:tcBorders>
              <w:top w:val="dashSmallGap" w:sz="4" w:space="0" w:color="auto"/>
              <w:bottom w:val="dashSmallGap" w:sz="4" w:space="0" w:color="auto"/>
              <w:right w:val="dashSmallGap" w:sz="4" w:space="0" w:color="auto"/>
            </w:tcBorders>
          </w:tcPr>
          <w:p w14:paraId="3E81F1D3" w14:textId="77777777" w:rsidR="00D71AF9" w:rsidRDefault="00190CC8">
            <w:pPr>
              <w:rPr>
                <w:rFonts w:ascii="ＭＳ Ｐ明朝" w:eastAsia="ＭＳ Ｐ明朝" w:hAnsi="ＭＳ Ｐ明朝"/>
              </w:rPr>
            </w:pPr>
            <w:r>
              <w:rPr>
                <w:rFonts w:ascii="ＭＳ Ｐ明朝" w:eastAsia="ＭＳ Ｐ明朝" w:hAnsi="ＭＳ Ｐ明朝" w:hint="eastAsia"/>
              </w:rPr>
              <w:lastRenderedPageBreak/>
              <w:t xml:space="preserve">（例） </w:t>
            </w:r>
            <w:r>
              <w:rPr>
                <w:rFonts w:ascii="ＭＳ Ｐ明朝" w:eastAsia="ＭＳ Ｐ明朝" w:hAnsi="ＭＳ Ｐ明朝"/>
              </w:rPr>
              <w:t>1回目（訓練初期）：職務経歴や希望の聞き取り</w:t>
            </w:r>
          </w:p>
          <w:p w14:paraId="1A270A70" w14:textId="77777777" w:rsidR="00D71AF9" w:rsidRDefault="00190CC8">
            <w:pPr>
              <w:rPr>
                <w:rFonts w:ascii="ＭＳ Ｐ明朝" w:eastAsia="ＭＳ Ｐ明朝" w:hAnsi="ＭＳ Ｐ明朝"/>
              </w:rPr>
            </w:pPr>
            <w:r>
              <w:rPr>
                <w:rFonts w:ascii="ＭＳ Ｐ明朝" w:eastAsia="ＭＳ Ｐ明朝" w:hAnsi="ＭＳ Ｐ明朝" w:hint="eastAsia"/>
              </w:rPr>
              <w:t>２回目（訓練中期）：活動状況の把握、職務経歴書の書き方、面接指導</w:t>
            </w:r>
          </w:p>
          <w:p w14:paraId="66C83BE8" w14:textId="77777777" w:rsidR="00D71AF9" w:rsidRDefault="00190CC8">
            <w:pPr>
              <w:rPr>
                <w:rFonts w:ascii="ＭＳ Ｐ明朝" w:eastAsia="ＭＳ Ｐ明朝" w:hAnsi="ＭＳ Ｐ明朝"/>
              </w:rPr>
            </w:pPr>
            <w:r>
              <w:rPr>
                <w:rFonts w:ascii="ＭＳ Ｐ明朝" w:eastAsia="ＭＳ Ｐ明朝" w:hAnsi="ＭＳ Ｐ明朝" w:hint="eastAsia"/>
              </w:rPr>
              <w:t>３回目（訓練後期）：就職応募先を想定したより実践的な経歴書の書き方、面接対策等</w:t>
            </w:r>
          </w:p>
        </w:tc>
      </w:tr>
    </w:tbl>
    <w:p w14:paraId="67FD2B2A" w14:textId="77777777" w:rsidR="00C035BD" w:rsidRDefault="00C035BD">
      <w:pPr>
        <w:tabs>
          <w:tab w:val="left" w:pos="567"/>
          <w:tab w:val="left" w:pos="709"/>
        </w:tabs>
        <w:ind w:firstLineChars="200" w:firstLine="440"/>
        <w:rPr>
          <w:rFonts w:ascii="ＭＳ Ｐ明朝" w:eastAsia="ＭＳ Ｐ明朝" w:hAnsi="ＭＳ Ｐ明朝"/>
          <w:sz w:val="22"/>
        </w:rPr>
      </w:pPr>
    </w:p>
    <w:p w14:paraId="219D02EC" w14:textId="62EAE26C" w:rsidR="00D71AF9" w:rsidRDefault="00190CC8">
      <w:pPr>
        <w:tabs>
          <w:tab w:val="left" w:pos="567"/>
          <w:tab w:val="left" w:pos="709"/>
        </w:tabs>
        <w:ind w:firstLineChars="200" w:firstLine="440"/>
        <w:rPr>
          <w:rFonts w:ascii="ＭＳ Ｐ明朝" w:eastAsia="ＭＳ Ｐ明朝" w:hAnsi="ＭＳ Ｐ明朝"/>
          <w:sz w:val="22"/>
        </w:rPr>
      </w:pPr>
      <w:r>
        <w:rPr>
          <w:rFonts w:ascii="ＭＳ Ｐ明朝" w:eastAsia="ＭＳ Ｐ明朝" w:hAnsi="ＭＳ Ｐ明朝" w:hint="eastAsia"/>
          <w:sz w:val="22"/>
        </w:rPr>
        <w:t>エ　能力評価の実施</w:t>
      </w:r>
    </w:p>
    <w:p w14:paraId="1F85D27B" w14:textId="013F7FFE" w:rsidR="00D71AF9" w:rsidRDefault="00190CC8">
      <w:pPr>
        <w:tabs>
          <w:tab w:val="left" w:pos="709"/>
        </w:tabs>
        <w:ind w:leftChars="250" w:left="525" w:firstLineChars="100" w:firstLine="220"/>
        <w:rPr>
          <w:rFonts w:ascii="ＭＳ Ｐ明朝" w:eastAsia="ＭＳ Ｐ明朝" w:hAnsi="ＭＳ Ｐ明朝"/>
          <w:szCs w:val="21"/>
        </w:rPr>
      </w:pPr>
      <w:r>
        <w:rPr>
          <w:rFonts w:ascii="ＭＳ Ｐ明朝" w:eastAsia="ＭＳ Ｐ明朝" w:hAnsi="ＭＳ Ｐ明朝" w:hint="eastAsia"/>
          <w:sz w:val="22"/>
        </w:rPr>
        <w:t>委託先機関は、訓練生の能力評価を行うこととし、その実施に当たっては、「職業能力証明（訓練成果・実務成果）シート（様式３-３-２-２）」（仕様書様式第</w:t>
      </w:r>
      <w:r w:rsidR="00D026D0" w:rsidRPr="00C035BD">
        <w:rPr>
          <w:rFonts w:ascii="ＭＳ Ｐ明朝" w:eastAsia="ＭＳ Ｐ明朝" w:hAnsi="ＭＳ Ｐ明朝" w:hint="eastAsia"/>
          <w:sz w:val="22"/>
        </w:rPr>
        <w:t>46</w:t>
      </w:r>
      <w:r>
        <w:rPr>
          <w:rFonts w:ascii="ＭＳ Ｐ明朝" w:eastAsia="ＭＳ Ｐ明朝" w:hAnsi="ＭＳ Ｐ明朝" w:hint="eastAsia"/>
          <w:sz w:val="22"/>
        </w:rPr>
        <w:t>号）を活用し訓練期間中及び訓練修了前に実施される試験等に基づき行うこと。なお、デュアルシステム以外の企業実習については、実習先企業による能力評価は不要とする。</w:t>
      </w:r>
    </w:p>
    <w:p w14:paraId="50E017AA" w14:textId="77777777" w:rsidR="00D71AF9" w:rsidRDefault="00190CC8">
      <w:pPr>
        <w:ind w:firstLineChars="200" w:firstLine="440"/>
        <w:rPr>
          <w:rFonts w:ascii="ＭＳ Ｐ明朝" w:eastAsia="ＭＳ Ｐ明朝" w:hAnsi="ＭＳ Ｐ明朝"/>
          <w:b/>
          <w:sz w:val="22"/>
          <w:u w:val="single"/>
          <w:shd w:val="clear" w:color="auto" w:fill="FED6E7"/>
        </w:rPr>
      </w:pPr>
      <w:r w:rsidRPr="00F04ACC">
        <w:rPr>
          <w:rFonts w:ascii="ＭＳ Ｐ明朝" w:eastAsia="ＭＳ Ｐ明朝" w:hAnsi="ＭＳ Ｐ明朝" w:hint="eastAsia"/>
          <w:sz w:val="22"/>
        </w:rPr>
        <w:t>オ</w:t>
      </w:r>
      <w:r>
        <w:rPr>
          <w:rFonts w:ascii="ＭＳ Ｐ明朝" w:eastAsia="ＭＳ Ｐ明朝" w:hAnsi="ＭＳ Ｐ明朝" w:hint="eastAsia"/>
          <w:sz w:val="22"/>
        </w:rPr>
        <w:t xml:space="preserve">　ジョブ・カードを活用したキャリアコンサルティング</w:t>
      </w:r>
    </w:p>
    <w:p w14:paraId="3FF8C779" w14:textId="30D2035C" w:rsidR="00D71AF9" w:rsidRDefault="00190CC8">
      <w:pPr>
        <w:ind w:leftChars="300" w:left="630" w:firstLineChars="100" w:firstLine="220"/>
        <w:rPr>
          <w:rFonts w:ascii="ＭＳ Ｐ明朝" w:eastAsia="ＭＳ Ｐ明朝" w:hAnsi="ＭＳ Ｐ明朝"/>
          <w:sz w:val="22"/>
        </w:rPr>
      </w:pPr>
      <w:r>
        <w:rPr>
          <w:rFonts w:ascii="ＭＳ Ｐ明朝" w:eastAsia="ＭＳ Ｐ明朝" w:hAnsi="ＭＳ Ｐ明朝" w:hint="eastAsia"/>
          <w:sz w:val="22"/>
        </w:rPr>
        <w:t>委託先機関にキャリアコンサルタント、キャリアコンサルティング技能士（１級又は２級）又は能開法第２８条第１項に規定する職業訓練指導員免許を保有する者（以下「キャリアコンサルタント等」という。）を配置し、当該キャリアコンサルタント等が「キャリア・プランシート（様式１）」、「職務経歴シート（様式２）」、「職業能力証明（免許・資格）シート（様式３－</w:t>
      </w:r>
      <w:r>
        <w:rPr>
          <w:rFonts w:ascii="ＭＳ Ｐ明朝" w:eastAsia="ＭＳ Ｐ明朝" w:hAnsi="ＭＳ Ｐ明朝"/>
          <w:sz w:val="22"/>
        </w:rPr>
        <w:t>1）」、「職業能力証明（学習歴・訓練歴）シート（様式３－２）」及び「職業能力証明（訓練成果・実務成果）シート（様式３－３－２－２）」（</w:t>
      </w:r>
      <w:r>
        <w:rPr>
          <w:rFonts w:ascii="ＭＳ Ｐ明朝" w:eastAsia="ＭＳ Ｐ明朝" w:hAnsi="ＭＳ Ｐ明朝" w:hint="eastAsia"/>
          <w:sz w:val="22"/>
        </w:rPr>
        <w:t>仕様書様式第</w:t>
      </w:r>
      <w:r w:rsidR="00C035BD">
        <w:rPr>
          <w:rFonts w:ascii="ＭＳ Ｐ明朝" w:eastAsia="ＭＳ Ｐ明朝" w:hAnsi="ＭＳ Ｐ明朝" w:hint="eastAsia"/>
          <w:sz w:val="22"/>
        </w:rPr>
        <w:t>46</w:t>
      </w:r>
      <w:r>
        <w:rPr>
          <w:rFonts w:ascii="ＭＳ Ｐ明朝" w:eastAsia="ＭＳ Ｐ明朝" w:hAnsi="ＭＳ Ｐ明朝" w:hint="eastAsia"/>
          <w:sz w:val="22"/>
        </w:rPr>
        <w:t>号</w:t>
      </w:r>
      <w:r>
        <w:rPr>
          <w:rFonts w:ascii="ＭＳ Ｐ明朝" w:eastAsia="ＭＳ Ｐ明朝" w:hAnsi="ＭＳ Ｐ明朝"/>
          <w:sz w:val="22"/>
        </w:rPr>
        <w:t>）を活用したキャリアコンサルティングを実施</w:t>
      </w:r>
      <w:r>
        <w:rPr>
          <w:rFonts w:ascii="ＭＳ Ｐ明朝" w:eastAsia="ＭＳ Ｐ明朝" w:hAnsi="ＭＳ Ｐ明朝" w:hint="eastAsia"/>
          <w:sz w:val="22"/>
        </w:rPr>
        <w:t>すること。</w:t>
      </w:r>
    </w:p>
    <w:p w14:paraId="46094A51" w14:textId="77777777" w:rsidR="00D71AF9" w:rsidRDefault="00190CC8">
      <w:pPr>
        <w:tabs>
          <w:tab w:val="left" w:pos="567"/>
          <w:tab w:val="left" w:pos="709"/>
        </w:tabs>
        <w:ind w:leftChars="300" w:left="630" w:firstLineChars="100" w:firstLine="220"/>
        <w:rPr>
          <w:rFonts w:ascii="ＭＳ Ｐ明朝" w:eastAsia="ＭＳ Ｐ明朝" w:hAnsi="ＭＳ Ｐ明朝"/>
          <w:szCs w:val="21"/>
        </w:rPr>
      </w:pPr>
      <w:r>
        <w:rPr>
          <w:rFonts w:ascii="ＭＳ Ｐ明朝" w:eastAsia="ＭＳ Ｐ明朝" w:hAnsi="ＭＳ Ｐ明朝" w:hint="eastAsia"/>
          <w:sz w:val="22"/>
        </w:rPr>
        <w:t>なお、「キャリア・プランシート（様式１）」、「職務経歴シート（様式２）」、「職業能力証明（免許・資格）シート（様式３－</w:t>
      </w:r>
      <w:r>
        <w:rPr>
          <w:rFonts w:ascii="ＭＳ Ｐ明朝" w:eastAsia="ＭＳ Ｐ明朝" w:hAnsi="ＭＳ Ｐ明朝"/>
          <w:sz w:val="22"/>
        </w:rPr>
        <w:t>1）」、「職業能力証明（学習歴・訓練歴）シート（様式３－２）」については、職業能力開発促進法第１５ 条の４第１項の規定に基づき定められる職務経歴等記録書の様式（平成３０年厚生労働省告示第１２７号）を参照すること。</w:t>
      </w:r>
    </w:p>
    <w:p w14:paraId="36296D7B" w14:textId="77777777" w:rsidR="00190CC8" w:rsidRDefault="00190CC8" w:rsidP="00190CC8">
      <w:pPr>
        <w:ind w:firstLineChars="50" w:firstLine="105"/>
        <w:rPr>
          <w:rFonts w:ascii="ＭＳ Ｐ明朝" w:eastAsia="ＭＳ Ｐ明朝" w:hAnsi="ＭＳ Ｐ明朝"/>
        </w:rPr>
      </w:pPr>
      <w:r>
        <w:rPr>
          <w:rFonts w:ascii="ＭＳ Ｐ明朝" w:eastAsia="ＭＳ Ｐ明朝" w:hAnsi="ＭＳ Ｐ明朝" w:hint="eastAsia"/>
        </w:rPr>
        <w:t>（３） 就職者の把握及び報告</w:t>
      </w:r>
    </w:p>
    <w:p w14:paraId="6E59DFCC" w14:textId="5033DDA8" w:rsidR="00190CC8" w:rsidRDefault="00190CC8" w:rsidP="00190CC8">
      <w:pPr>
        <w:tabs>
          <w:tab w:val="left" w:pos="540"/>
        </w:tabs>
        <w:ind w:leftChars="238" w:left="500" w:firstLineChars="50" w:firstLine="110"/>
        <w:rPr>
          <w:rFonts w:ascii="ＭＳ Ｐ明朝" w:eastAsia="ＭＳ Ｐ明朝" w:hAnsi="ＭＳ Ｐ明朝"/>
          <w:sz w:val="22"/>
        </w:rPr>
      </w:pPr>
      <w:r>
        <w:rPr>
          <w:rFonts w:ascii="ＭＳ Ｐ明朝" w:eastAsia="ＭＳ Ｐ明朝" w:hAnsi="ＭＳ Ｐ明朝" w:hint="eastAsia"/>
          <w:sz w:val="22"/>
          <w:szCs w:val="21"/>
        </w:rPr>
        <w:t>委託先機関</w:t>
      </w:r>
      <w:r>
        <w:rPr>
          <w:rFonts w:ascii="ＭＳ Ｐ明朝" w:eastAsia="ＭＳ Ｐ明朝" w:hAnsi="ＭＳ Ｐ明朝" w:hint="eastAsia"/>
          <w:sz w:val="22"/>
        </w:rPr>
        <w:t>は、訓練修了者及び就職のための中退者（以下「訓練修了者等」という）の訓練修了後３</w:t>
      </w:r>
      <w:r w:rsidR="00104CA3">
        <w:rPr>
          <w:rFonts w:ascii="ＭＳ Ｐ明朝" w:eastAsia="ＭＳ Ｐ明朝" w:hAnsi="ＭＳ Ｐ明朝" w:hint="eastAsia"/>
          <w:sz w:val="22"/>
        </w:rPr>
        <w:t>か</w:t>
      </w:r>
      <w:r>
        <w:rPr>
          <w:rFonts w:ascii="ＭＳ Ｐ明朝" w:eastAsia="ＭＳ Ｐ明朝" w:hAnsi="ＭＳ Ｐ明朝" w:hint="eastAsia"/>
          <w:sz w:val="22"/>
        </w:rPr>
        <w:t>月以内の就職状況（就職のための中退者の場合は、中退時の就職状況）について、訓練修了者等から就職状況報告書の回収により把握を行うとともに、学院に対し当該把握結果を報告すること。また、報告の際には、訓練修了者等からの就職状況報告書の写し等を添付すること。</w:t>
      </w:r>
    </w:p>
    <w:p w14:paraId="08EB8654" w14:textId="77777777" w:rsidR="00190CC8" w:rsidRDefault="00190CC8" w:rsidP="00190CC8">
      <w:pPr>
        <w:ind w:firstLineChars="50" w:firstLine="105"/>
        <w:rPr>
          <w:rFonts w:ascii="ＭＳ Ｐ明朝" w:eastAsia="ＭＳ Ｐ明朝" w:hAnsi="ＭＳ Ｐ明朝"/>
        </w:rPr>
      </w:pPr>
      <w:r>
        <w:rPr>
          <w:rFonts w:ascii="ＭＳ Ｐ明朝" w:eastAsia="ＭＳ Ｐ明朝" w:hAnsi="ＭＳ Ｐ明朝" w:hint="eastAsia"/>
        </w:rPr>
        <w:t>（４） （３）の報告にあたり、追跡困難者等となっている訓練修了者がいる場合について</w:t>
      </w:r>
    </w:p>
    <w:p w14:paraId="4E8D09AD" w14:textId="11A5E003" w:rsidR="00190CC8" w:rsidRDefault="00190CC8" w:rsidP="00190CC8">
      <w:pPr>
        <w:tabs>
          <w:tab w:val="left" w:pos="851"/>
        </w:tabs>
        <w:ind w:leftChars="200" w:left="640" w:hangingChars="100" w:hanging="22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ア　委託先機関は、就職状況報告書が未回収のまま追跡困難等となった訓練修了者等について、その就職状況の確認を希望し、かつ</w:t>
      </w:r>
      <w:r w:rsidR="0038060D">
        <w:rPr>
          <w:rFonts w:ascii="ＭＳ Ｐ明朝" w:eastAsia="ＭＳ Ｐ明朝" w:hAnsi="ＭＳ Ｐ明朝" w:hint="eastAsia"/>
          <w:color w:val="000000" w:themeColor="text1"/>
          <w:sz w:val="22"/>
        </w:rPr>
        <w:t>、</w:t>
      </w:r>
      <w:r>
        <w:rPr>
          <w:rFonts w:ascii="ＭＳ Ｐ明朝" w:eastAsia="ＭＳ Ｐ明朝" w:hAnsi="ＭＳ Ｐ明朝" w:hint="eastAsia"/>
          <w:color w:val="000000" w:themeColor="text1"/>
          <w:sz w:val="22"/>
        </w:rPr>
        <w:t>次の要件を満たす場合に限り、公共職業安定証へ確認（照会）することができる。</w:t>
      </w:r>
    </w:p>
    <w:p w14:paraId="13B8FE6D" w14:textId="77777777" w:rsidR="00190CC8" w:rsidRDefault="00190CC8" w:rsidP="00190CC8">
      <w:pPr>
        <w:ind w:leftChars="150" w:left="315" w:firstLineChars="100" w:firstLine="22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【確認対象となる要件】</w:t>
      </w:r>
    </w:p>
    <w:p w14:paraId="3B056780" w14:textId="77777777" w:rsidR="00190CC8" w:rsidRDefault="00190CC8" w:rsidP="00190CC8">
      <w:pP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 xml:space="preserve">　　　　　次の（ア）及び（イ）のいずれにも該当する場合であること。</w:t>
      </w:r>
    </w:p>
    <w:p w14:paraId="5960736A" w14:textId="77777777" w:rsidR="00190CC8" w:rsidRDefault="00190CC8" w:rsidP="00190CC8">
      <w:pPr>
        <w:ind w:firstLineChars="350" w:firstLine="77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なお、確認を希望する場合でも当該要件を満たさない場合は、確認（照会）を行わない。</w:t>
      </w:r>
    </w:p>
    <w:p w14:paraId="64388225" w14:textId="77777777" w:rsidR="00190CC8" w:rsidRDefault="00190CC8" w:rsidP="00190CC8">
      <w:pPr>
        <w:ind w:leftChars="150" w:left="315" w:firstLineChars="100" w:firstLine="22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 xml:space="preserve">　　　（ア）　就職状況報告書の回収率が80％以上であること</w:t>
      </w:r>
    </w:p>
    <w:p w14:paraId="66E5C112" w14:textId="77777777" w:rsidR="00190CC8" w:rsidRDefault="00190CC8" w:rsidP="00190CC8">
      <w:pPr>
        <w:ind w:leftChars="150" w:left="315" w:firstLineChars="100" w:firstLine="22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 xml:space="preserve">　　　　　就職状況報告書の回収率＝（修了者のうち就職状況報告書が提出された者の数</w:t>
      </w:r>
    </w:p>
    <w:p w14:paraId="172CC481" w14:textId="77777777" w:rsidR="00190CC8" w:rsidRDefault="00190CC8" w:rsidP="00190CC8">
      <w:pPr>
        <w:ind w:leftChars="150" w:left="315" w:firstLineChars="400" w:firstLine="88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＋中途退所就職者数）÷（修了者数＋中途退所就職者数）×100</w:t>
      </w:r>
    </w:p>
    <w:p w14:paraId="2B7B5119" w14:textId="77777777" w:rsidR="00190CC8" w:rsidRDefault="00190CC8" w:rsidP="00190CC8">
      <w:pPr>
        <w:ind w:leftChars="150" w:left="315" w:firstLineChars="100" w:firstLine="22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 xml:space="preserve">　　　（イ）就職支援経費就職率について、次の①又は②に該当する場合</w:t>
      </w:r>
    </w:p>
    <w:p w14:paraId="34E2E374" w14:textId="77777777" w:rsidR="00190CC8" w:rsidRDefault="00190CC8" w:rsidP="00190CC8">
      <w:pPr>
        <w:ind w:leftChars="250" w:left="1845" w:hangingChars="600" w:hanging="132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 xml:space="preserve">　　　　 ①　確認希望者が就職支援実施委託料算定に係る対象就職者に該当すると、就職支</w:t>
      </w:r>
    </w:p>
    <w:p w14:paraId="7F3CBBE5" w14:textId="77777777" w:rsidR="00190CC8" w:rsidRDefault="00190CC8" w:rsidP="00190CC8">
      <w:pPr>
        <w:ind w:firstLineChars="650" w:firstLine="143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援経費就職率が60%以上となる場合</w:t>
      </w:r>
    </w:p>
    <w:p w14:paraId="58012977" w14:textId="77777777" w:rsidR="00190CC8" w:rsidRDefault="00190CC8" w:rsidP="00190CC8">
      <w:pPr>
        <w:ind w:leftChars="250" w:left="1625" w:hangingChars="500" w:hanging="110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 xml:space="preserve">　　　　 ②　確認希望者が就職支援実施委託料算定に係る対象就職者に該当すると、就職支援</w:t>
      </w:r>
    </w:p>
    <w:p w14:paraId="3FA09C03" w14:textId="77777777" w:rsidR="00190CC8" w:rsidRDefault="00190CC8" w:rsidP="00190CC8">
      <w:pPr>
        <w:ind w:firstLineChars="650" w:firstLine="143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lastRenderedPageBreak/>
        <w:t>経費就職率が80%以上となる場合</w:t>
      </w:r>
    </w:p>
    <w:p w14:paraId="54CFF16A" w14:textId="77777777" w:rsidR="00190CC8" w:rsidRDefault="00190CC8" w:rsidP="00190CC8">
      <w:pPr>
        <w:tabs>
          <w:tab w:val="left" w:pos="993"/>
        </w:tabs>
        <w:ind w:leftChars="250" w:left="745" w:hangingChars="100" w:hanging="22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イ　 委託先機関は、当該確認を希望する場合にあたっては、予め、</w:t>
      </w:r>
      <w:r>
        <w:rPr>
          <w:rFonts w:ascii="ＭＳ Ｐ明朝" w:eastAsia="ＭＳ Ｐ明朝" w:hAnsi="ＭＳ Ｐ明朝" w:hint="eastAsia"/>
          <w:color w:val="000000" w:themeColor="text1"/>
        </w:rPr>
        <w:t>就職状況が追跡困難等となっている訓練修了者に係る就職状況の確認希望届（仕様書様式</w:t>
      </w:r>
      <w:r w:rsidRPr="00190CC8">
        <w:rPr>
          <w:rFonts w:ascii="ＭＳ Ｐ明朝" w:eastAsia="ＭＳ Ｐ明朝" w:hAnsi="ＭＳ Ｐ明朝" w:hint="eastAsia"/>
          <w:color w:val="000000" w:themeColor="text1"/>
          <w:u w:val="single"/>
        </w:rPr>
        <w:t>第48号</w:t>
      </w:r>
      <w:r>
        <w:rPr>
          <w:rFonts w:ascii="ＭＳ Ｐ明朝" w:eastAsia="ＭＳ Ｐ明朝" w:hAnsi="ＭＳ Ｐ明朝" w:hint="eastAsia"/>
          <w:color w:val="000000" w:themeColor="text1"/>
        </w:rPr>
        <w:t>）</w:t>
      </w:r>
      <w:r>
        <w:rPr>
          <w:rFonts w:ascii="ＭＳ Ｐ明朝" w:eastAsia="ＭＳ Ｐ明朝" w:hAnsi="ＭＳ Ｐ明朝" w:hint="eastAsia"/>
          <w:color w:val="000000" w:themeColor="text1"/>
          <w:sz w:val="22"/>
        </w:rPr>
        <w:t>を学院へ提出すること。</w:t>
      </w:r>
    </w:p>
    <w:p w14:paraId="486D6572" w14:textId="77777777" w:rsidR="00190CC8" w:rsidRDefault="00190CC8" w:rsidP="00190CC8">
      <w:pPr>
        <w:ind w:leftChars="250" w:left="745" w:hangingChars="100" w:hanging="22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ウ　 また、当該確認にあたり、委託先機関は、就職状況の把握状況等について、</w:t>
      </w:r>
      <w:r>
        <w:rPr>
          <w:rFonts w:ascii="ＭＳ Ｐ明朝" w:eastAsia="ＭＳ Ｐ明朝" w:hAnsi="ＭＳ Ｐ明朝" w:hint="eastAsia"/>
          <w:color w:val="000000" w:themeColor="text1"/>
        </w:rPr>
        <w:t>就職支援実施等報告書（仕様書様式第32号）、就職者名簿（仕様書様式</w:t>
      </w:r>
      <w:r w:rsidRPr="00190CC8">
        <w:rPr>
          <w:rFonts w:ascii="ＭＳ Ｐ明朝" w:eastAsia="ＭＳ Ｐ明朝" w:hAnsi="ＭＳ Ｐ明朝" w:hint="eastAsia"/>
          <w:color w:val="000000" w:themeColor="text1"/>
          <w:u w:val="single"/>
        </w:rPr>
        <w:t>第34-1号</w:t>
      </w:r>
      <w:r>
        <w:rPr>
          <w:rFonts w:ascii="ＭＳ Ｐ明朝" w:eastAsia="ＭＳ Ｐ明朝" w:hAnsi="ＭＳ Ｐ明朝" w:hint="eastAsia"/>
          <w:color w:val="000000" w:themeColor="text1"/>
        </w:rPr>
        <w:t>）、就職状況が追跡困難等となっている訓練修了者に係る就職状況（仕様書様式</w:t>
      </w:r>
      <w:r w:rsidRPr="00190CC8">
        <w:rPr>
          <w:rFonts w:ascii="ＭＳ Ｐ明朝" w:eastAsia="ＭＳ Ｐ明朝" w:hAnsi="ＭＳ Ｐ明朝" w:hint="eastAsia"/>
          <w:color w:val="000000" w:themeColor="text1"/>
          <w:u w:val="single"/>
        </w:rPr>
        <w:t>第49号</w:t>
      </w:r>
      <w:r>
        <w:rPr>
          <w:rFonts w:ascii="ＭＳ Ｐ明朝" w:eastAsia="ＭＳ Ｐ明朝" w:hAnsi="ＭＳ Ｐ明朝" w:hint="eastAsia"/>
          <w:color w:val="000000" w:themeColor="text1"/>
        </w:rPr>
        <w:t>）、追跡困難等経緯書（仕様書様式</w:t>
      </w:r>
      <w:r w:rsidRPr="00190CC8">
        <w:rPr>
          <w:rFonts w:ascii="ＭＳ Ｐ明朝" w:eastAsia="ＭＳ Ｐ明朝" w:hAnsi="ＭＳ Ｐ明朝" w:hint="eastAsia"/>
          <w:color w:val="000000" w:themeColor="text1"/>
          <w:u w:val="single"/>
        </w:rPr>
        <w:t>第50号</w:t>
      </w:r>
      <w:r w:rsidRPr="00190CC8">
        <w:rPr>
          <w:rFonts w:ascii="ＭＳ Ｐ明朝" w:eastAsia="ＭＳ Ｐ明朝" w:hAnsi="ＭＳ Ｐ明朝" w:hint="eastAsia"/>
          <w:color w:val="000000" w:themeColor="text1"/>
        </w:rPr>
        <w:t>）</w:t>
      </w:r>
      <w:r>
        <w:rPr>
          <w:rFonts w:ascii="ＭＳ Ｐ明朝" w:eastAsia="ＭＳ Ｐ明朝" w:hAnsi="ＭＳ Ｐ明朝" w:hint="eastAsia"/>
          <w:color w:val="000000" w:themeColor="text1"/>
        </w:rPr>
        <w:t>に</w:t>
      </w:r>
      <w:r>
        <w:rPr>
          <w:rFonts w:ascii="ＭＳ Ｐ明朝" w:eastAsia="ＭＳ Ｐ明朝" w:hAnsi="ＭＳ Ｐ明朝" w:hint="eastAsia"/>
          <w:color w:val="000000" w:themeColor="text1"/>
          <w:sz w:val="22"/>
        </w:rPr>
        <w:t>より、学院へ報告すること。</w:t>
      </w:r>
    </w:p>
    <w:p w14:paraId="27D99C82" w14:textId="77777777" w:rsidR="00190CC8" w:rsidRDefault="00190CC8" w:rsidP="00190CC8">
      <w:pPr>
        <w:ind w:leftChars="250" w:left="745" w:hangingChars="100" w:hanging="22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エ  公共職業安定所への確認（照会）等の事務については、学院が実施し、その結果を学院から委託先機関へ通知等する。</w:t>
      </w:r>
    </w:p>
    <w:p w14:paraId="6255F5C0" w14:textId="77777777" w:rsidR="00190CC8" w:rsidRDefault="00190CC8" w:rsidP="00190CC8">
      <w:pPr>
        <w:ind w:leftChars="250" w:left="745" w:hangingChars="100" w:hanging="22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オ  委託先機関は回答結果を踏まえ、就職状況報告書</w:t>
      </w:r>
      <w:r>
        <w:rPr>
          <w:rFonts w:ascii="ＭＳ Ｐ明朝" w:eastAsia="ＭＳ Ｐ明朝" w:hAnsi="ＭＳ Ｐ明朝" w:hint="eastAsia"/>
          <w:color w:val="000000" w:themeColor="text1"/>
        </w:rPr>
        <w:t>（仕様書様式第32号）</w:t>
      </w:r>
      <w:r>
        <w:rPr>
          <w:rFonts w:ascii="ＭＳ Ｐ明朝" w:eastAsia="ＭＳ Ｐ明朝" w:hAnsi="ＭＳ Ｐ明朝" w:hint="eastAsia"/>
          <w:color w:val="000000" w:themeColor="text1"/>
          <w:sz w:val="22"/>
        </w:rPr>
        <w:t>を訂正の上、再報告することとし、この再報告は上記報告期限に報告されたものとみなすこととする。</w:t>
      </w:r>
    </w:p>
    <w:p w14:paraId="16C1AE61" w14:textId="77777777" w:rsidR="00190CC8" w:rsidRDefault="00190CC8" w:rsidP="00190CC8">
      <w:pPr>
        <w:ind w:leftChars="250" w:left="745" w:hangingChars="100" w:hanging="22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 xml:space="preserve">カ  就職状況の報告期日については次のとおりとする。　</w:t>
      </w:r>
    </w:p>
    <w:p w14:paraId="1F4B7ABC" w14:textId="77777777" w:rsidR="00190CC8" w:rsidRDefault="00190CC8" w:rsidP="00190CC8">
      <w:pPr>
        <w:ind w:leftChars="202" w:left="424" w:firstLineChars="250" w:firstLine="550"/>
        <w:rPr>
          <w:rFonts w:ascii="ＭＳ Ｐ明朝" w:eastAsia="ＭＳ Ｐ明朝" w:hAnsi="ＭＳ Ｐ明朝"/>
          <w:color w:val="0000CC"/>
          <w:sz w:val="22"/>
        </w:rPr>
      </w:pPr>
      <w:r>
        <w:rPr>
          <w:rFonts w:ascii="ＭＳ Ｐ明朝" w:eastAsia="ＭＳ Ｐ明朝" w:hAnsi="ＭＳ Ｐ明朝" w:hint="eastAsia"/>
          <w:color w:val="000000" w:themeColor="text1"/>
          <w:sz w:val="22"/>
        </w:rPr>
        <w:t>なお、下記の確定報告については、当該確認（照会）の有無にかかわらず必ず提出すること。</w:t>
      </w:r>
    </w:p>
    <w:tbl>
      <w:tblPr>
        <w:tblStyle w:val="aa"/>
        <w:tblW w:w="9072" w:type="dxa"/>
        <w:tblInd w:w="562" w:type="dxa"/>
        <w:tblLook w:val="04A0" w:firstRow="1" w:lastRow="0" w:firstColumn="1" w:lastColumn="0" w:noHBand="0" w:noVBand="1"/>
      </w:tblPr>
      <w:tblGrid>
        <w:gridCol w:w="3686"/>
        <w:gridCol w:w="5386"/>
      </w:tblGrid>
      <w:tr w:rsidR="00190CC8" w14:paraId="65FFF6DE" w14:textId="77777777" w:rsidTr="00190CC8">
        <w:tc>
          <w:tcPr>
            <w:tcW w:w="3686" w:type="dxa"/>
            <w:tcBorders>
              <w:top w:val="single" w:sz="4" w:space="0" w:color="auto"/>
              <w:left w:val="single" w:sz="4" w:space="0" w:color="auto"/>
              <w:bottom w:val="single" w:sz="4" w:space="0" w:color="auto"/>
              <w:right w:val="single" w:sz="4" w:space="0" w:color="auto"/>
            </w:tcBorders>
            <w:hideMark/>
          </w:tcPr>
          <w:p w14:paraId="2DB03A51" w14:textId="77777777" w:rsidR="00190CC8" w:rsidRDefault="00190CC8">
            <w:pPr>
              <w:spacing w:line="20" w:lineRule="atLeast"/>
              <w:jc w:val="center"/>
              <w:rPr>
                <w:rFonts w:ascii="ＭＳ Ｐ明朝" w:eastAsia="ＭＳ Ｐ明朝" w:hAnsi="ＭＳ Ｐ明朝"/>
                <w:color w:val="000000" w:themeColor="text1"/>
              </w:rPr>
            </w:pPr>
            <w:r>
              <w:rPr>
                <w:rFonts w:ascii="ＭＳ Ｐ明朝" w:eastAsia="ＭＳ Ｐ明朝" w:hAnsi="ＭＳ Ｐ明朝" w:hint="eastAsia"/>
                <w:color w:val="000000" w:themeColor="text1"/>
              </w:rPr>
              <w:t>区分</w:t>
            </w:r>
          </w:p>
        </w:tc>
        <w:tc>
          <w:tcPr>
            <w:tcW w:w="5386" w:type="dxa"/>
            <w:tcBorders>
              <w:top w:val="single" w:sz="4" w:space="0" w:color="auto"/>
              <w:left w:val="single" w:sz="4" w:space="0" w:color="auto"/>
              <w:bottom w:val="single" w:sz="4" w:space="0" w:color="auto"/>
              <w:right w:val="single" w:sz="4" w:space="0" w:color="auto"/>
            </w:tcBorders>
            <w:hideMark/>
          </w:tcPr>
          <w:p w14:paraId="5CB9FBDB" w14:textId="77777777" w:rsidR="00190CC8" w:rsidRDefault="00190CC8">
            <w:pPr>
              <w:spacing w:line="20" w:lineRule="atLeast"/>
              <w:jc w:val="center"/>
              <w:rPr>
                <w:rFonts w:ascii="ＭＳ Ｐ明朝" w:eastAsia="ＭＳ Ｐ明朝" w:hAnsi="ＭＳ Ｐ明朝"/>
                <w:color w:val="000000" w:themeColor="text1"/>
              </w:rPr>
            </w:pPr>
            <w:r>
              <w:rPr>
                <w:rFonts w:ascii="ＭＳ Ｐ明朝" w:eastAsia="ＭＳ Ｐ明朝" w:hAnsi="ＭＳ Ｐ明朝" w:hint="eastAsia"/>
                <w:color w:val="000000" w:themeColor="text1"/>
              </w:rPr>
              <w:t>提出期日</w:t>
            </w:r>
          </w:p>
        </w:tc>
      </w:tr>
      <w:tr w:rsidR="00190CC8" w14:paraId="66253CA4" w14:textId="77777777" w:rsidTr="00190CC8">
        <w:tc>
          <w:tcPr>
            <w:tcW w:w="3686" w:type="dxa"/>
            <w:tcBorders>
              <w:top w:val="single" w:sz="4" w:space="0" w:color="auto"/>
              <w:left w:val="single" w:sz="4" w:space="0" w:color="auto"/>
              <w:bottom w:val="single" w:sz="4" w:space="0" w:color="auto"/>
              <w:right w:val="single" w:sz="4" w:space="0" w:color="auto"/>
            </w:tcBorders>
            <w:hideMark/>
          </w:tcPr>
          <w:p w14:paraId="27AE9B96" w14:textId="77777777" w:rsidR="00190CC8" w:rsidRDefault="00190CC8">
            <w:pPr>
              <w:spacing w:line="20" w:lineRule="atLeast"/>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・訓練修了時報告</w:t>
            </w:r>
          </w:p>
        </w:tc>
        <w:tc>
          <w:tcPr>
            <w:tcW w:w="5386" w:type="dxa"/>
            <w:tcBorders>
              <w:top w:val="single" w:sz="4" w:space="0" w:color="auto"/>
              <w:left w:val="single" w:sz="4" w:space="0" w:color="auto"/>
              <w:bottom w:val="single" w:sz="4" w:space="0" w:color="auto"/>
              <w:right w:val="single" w:sz="4" w:space="0" w:color="auto"/>
            </w:tcBorders>
            <w:hideMark/>
          </w:tcPr>
          <w:p w14:paraId="70938369" w14:textId="77777777" w:rsidR="00190CC8" w:rsidRDefault="00190CC8">
            <w:pPr>
              <w:spacing w:line="20" w:lineRule="atLeast"/>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訓練修了日の翌日から起算して10日以内で学院が指定する期日</w:t>
            </w:r>
          </w:p>
        </w:tc>
      </w:tr>
      <w:tr w:rsidR="00190CC8" w14:paraId="750D76E6" w14:textId="77777777" w:rsidTr="00190CC8">
        <w:tc>
          <w:tcPr>
            <w:tcW w:w="3686" w:type="dxa"/>
            <w:tcBorders>
              <w:top w:val="single" w:sz="4" w:space="0" w:color="auto"/>
              <w:left w:val="single" w:sz="4" w:space="0" w:color="auto"/>
              <w:bottom w:val="single" w:sz="4" w:space="0" w:color="auto"/>
              <w:right w:val="single" w:sz="4" w:space="0" w:color="auto"/>
            </w:tcBorders>
            <w:hideMark/>
          </w:tcPr>
          <w:p w14:paraId="3D945631" w14:textId="73410472" w:rsidR="00190CC8" w:rsidRDefault="00190CC8">
            <w:pPr>
              <w:spacing w:line="20" w:lineRule="atLeast"/>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・訓練修了後３</w:t>
            </w:r>
            <w:r w:rsidR="00104CA3">
              <w:rPr>
                <w:rFonts w:ascii="ＭＳ Ｐ明朝" w:eastAsia="ＭＳ Ｐ明朝" w:hAnsi="ＭＳ Ｐ明朝" w:hint="eastAsia"/>
                <w:color w:val="000000" w:themeColor="text1"/>
                <w:sz w:val="18"/>
                <w:szCs w:val="18"/>
              </w:rPr>
              <w:t>か</w:t>
            </w:r>
            <w:r>
              <w:rPr>
                <w:rFonts w:ascii="ＭＳ Ｐ明朝" w:eastAsia="ＭＳ Ｐ明朝" w:hAnsi="ＭＳ Ｐ明朝" w:hint="eastAsia"/>
                <w:color w:val="000000" w:themeColor="text1"/>
                <w:sz w:val="18"/>
                <w:szCs w:val="18"/>
              </w:rPr>
              <w:t>月経過時報告（暫定報告）</w:t>
            </w:r>
          </w:p>
        </w:tc>
        <w:tc>
          <w:tcPr>
            <w:tcW w:w="5386" w:type="dxa"/>
            <w:tcBorders>
              <w:top w:val="single" w:sz="4" w:space="0" w:color="auto"/>
              <w:left w:val="single" w:sz="4" w:space="0" w:color="auto"/>
              <w:bottom w:val="single" w:sz="4" w:space="0" w:color="auto"/>
              <w:right w:val="single" w:sz="4" w:space="0" w:color="auto"/>
            </w:tcBorders>
            <w:hideMark/>
          </w:tcPr>
          <w:p w14:paraId="7EBB5DE1" w14:textId="77777777" w:rsidR="00190CC8" w:rsidRDefault="00190CC8">
            <w:pPr>
              <w:spacing w:line="20" w:lineRule="atLeast"/>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訓練修了日の翌日から起算して100日以内で学院が指定する期日</w:t>
            </w:r>
          </w:p>
        </w:tc>
      </w:tr>
      <w:tr w:rsidR="00190CC8" w14:paraId="732756E5" w14:textId="77777777" w:rsidTr="00190CC8">
        <w:tc>
          <w:tcPr>
            <w:tcW w:w="3686" w:type="dxa"/>
            <w:tcBorders>
              <w:top w:val="single" w:sz="4" w:space="0" w:color="auto"/>
              <w:left w:val="single" w:sz="4" w:space="0" w:color="auto"/>
              <w:bottom w:val="single" w:sz="4" w:space="0" w:color="auto"/>
              <w:right w:val="single" w:sz="4" w:space="0" w:color="auto"/>
            </w:tcBorders>
            <w:hideMark/>
          </w:tcPr>
          <w:p w14:paraId="209740A1" w14:textId="575F9405" w:rsidR="00190CC8" w:rsidRDefault="00190CC8">
            <w:pPr>
              <w:spacing w:line="20" w:lineRule="atLeast"/>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・訓練修了後３</w:t>
            </w:r>
            <w:r w:rsidR="00104CA3">
              <w:rPr>
                <w:rFonts w:ascii="ＭＳ Ｐ明朝" w:eastAsia="ＭＳ Ｐ明朝" w:hAnsi="ＭＳ Ｐ明朝" w:hint="eastAsia"/>
                <w:color w:val="000000" w:themeColor="text1"/>
                <w:sz w:val="18"/>
                <w:szCs w:val="18"/>
              </w:rPr>
              <w:t>か</w:t>
            </w:r>
            <w:r>
              <w:rPr>
                <w:rFonts w:ascii="ＭＳ Ｐ明朝" w:eastAsia="ＭＳ Ｐ明朝" w:hAnsi="ＭＳ Ｐ明朝" w:hint="eastAsia"/>
                <w:color w:val="000000" w:themeColor="text1"/>
                <w:sz w:val="18"/>
                <w:szCs w:val="18"/>
              </w:rPr>
              <w:t>月経過時報告（確定報告）</w:t>
            </w:r>
          </w:p>
        </w:tc>
        <w:tc>
          <w:tcPr>
            <w:tcW w:w="5386" w:type="dxa"/>
            <w:tcBorders>
              <w:top w:val="single" w:sz="4" w:space="0" w:color="auto"/>
              <w:left w:val="single" w:sz="4" w:space="0" w:color="auto"/>
              <w:bottom w:val="single" w:sz="4" w:space="0" w:color="auto"/>
              <w:right w:val="single" w:sz="4" w:space="0" w:color="auto"/>
            </w:tcBorders>
            <w:hideMark/>
          </w:tcPr>
          <w:p w14:paraId="659729B1" w14:textId="77777777" w:rsidR="00190CC8" w:rsidRDefault="00190CC8">
            <w:pPr>
              <w:spacing w:line="20" w:lineRule="atLeast"/>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訓練修了日の翌日から起算して130日以内で学院が指定する期日</w:t>
            </w:r>
          </w:p>
        </w:tc>
      </w:tr>
    </w:tbl>
    <w:p w14:paraId="473D891A" w14:textId="77777777" w:rsidR="00190CC8" w:rsidRDefault="00190CC8" w:rsidP="00190CC8">
      <w:pPr>
        <w:ind w:leftChars="150" w:left="315" w:firstLineChars="100" w:firstLine="220"/>
        <w:rPr>
          <w:rFonts w:ascii="ＭＳ Ｐ明朝" w:eastAsia="ＭＳ Ｐ明朝" w:hAnsi="ＭＳ Ｐ明朝"/>
          <w:color w:val="0000CC"/>
          <w:sz w:val="22"/>
          <w:u w:val="single"/>
        </w:rPr>
      </w:pPr>
    </w:p>
    <w:p w14:paraId="1EC1724E" w14:textId="77777777" w:rsidR="00190CC8" w:rsidRPr="00104CA3" w:rsidRDefault="00190CC8" w:rsidP="00190CC8">
      <w:pPr>
        <w:ind w:leftChars="50" w:left="315" w:hangingChars="100" w:hanging="210"/>
        <w:rPr>
          <w:rFonts w:ascii="ＭＳ Ｐ明朝" w:eastAsia="ＭＳ Ｐ明朝" w:hAnsi="ＭＳ Ｐ明朝"/>
        </w:rPr>
      </w:pPr>
      <w:r w:rsidRPr="00104CA3">
        <w:rPr>
          <w:rFonts w:ascii="ＭＳ Ｐ明朝" w:eastAsia="ＭＳ Ｐ明朝" w:hAnsi="ＭＳ Ｐ明朝" w:hint="eastAsia"/>
        </w:rPr>
        <w:t>（５）　委託事業の成果目標として、訓練修了者の就職率の目標は、75％以上とする。</w:t>
      </w:r>
    </w:p>
    <w:tbl>
      <w:tblPr>
        <w:tblStyle w:val="aa"/>
        <w:tblW w:w="9072" w:type="dxa"/>
        <w:tblInd w:w="562" w:type="dxa"/>
        <w:tblLook w:val="04A0" w:firstRow="1" w:lastRow="0" w:firstColumn="1" w:lastColumn="0" w:noHBand="0" w:noVBand="1"/>
      </w:tblPr>
      <w:tblGrid>
        <w:gridCol w:w="9072"/>
      </w:tblGrid>
      <w:tr w:rsidR="00190CC8" w14:paraId="3A6FD053" w14:textId="77777777" w:rsidTr="00190CC8">
        <w:tc>
          <w:tcPr>
            <w:tcW w:w="9072" w:type="dxa"/>
            <w:tcBorders>
              <w:top w:val="nil"/>
              <w:left w:val="nil"/>
              <w:bottom w:val="nil"/>
              <w:right w:val="nil"/>
            </w:tcBorders>
            <w:hideMark/>
          </w:tcPr>
          <w:p w14:paraId="7E4AD53A" w14:textId="77777777" w:rsidR="00190CC8" w:rsidRPr="00190CC8" w:rsidRDefault="00190CC8">
            <w:pPr>
              <w:rPr>
                <w:rFonts w:ascii="ＭＳ Ｐ明朝" w:eastAsia="ＭＳ Ｐ明朝" w:hAnsi="ＭＳ Ｐ明朝"/>
              </w:rPr>
            </w:pPr>
            <w:r w:rsidRPr="00190CC8">
              <w:rPr>
                <w:rFonts w:ascii="ＭＳ Ｐ明朝" w:eastAsia="ＭＳ Ｐ明朝" w:hAnsi="ＭＳ Ｐ明朝" w:hint="eastAsia"/>
              </w:rPr>
              <w:t xml:space="preserve">○就職率の算出方法　</w:t>
            </w:r>
          </w:p>
          <w:tbl>
            <w:tblPr>
              <w:tblStyle w:val="aa"/>
              <w:tblW w:w="0" w:type="auto"/>
              <w:tblLook w:val="04A0" w:firstRow="1" w:lastRow="0" w:firstColumn="1" w:lastColumn="0" w:noHBand="0" w:noVBand="1"/>
            </w:tblPr>
            <w:tblGrid>
              <w:gridCol w:w="340"/>
              <w:gridCol w:w="3947"/>
              <w:gridCol w:w="426"/>
              <w:gridCol w:w="1026"/>
            </w:tblGrid>
            <w:tr w:rsidR="00190CC8" w:rsidRPr="00190CC8" w14:paraId="6DF96E81" w14:textId="77777777">
              <w:tc>
                <w:tcPr>
                  <w:tcW w:w="340" w:type="dxa"/>
                  <w:tcBorders>
                    <w:top w:val="nil"/>
                    <w:left w:val="nil"/>
                    <w:bottom w:val="nil"/>
                    <w:right w:val="nil"/>
                  </w:tcBorders>
                </w:tcPr>
                <w:p w14:paraId="17E3096F" w14:textId="77777777" w:rsidR="00190CC8" w:rsidRPr="00190CC8" w:rsidRDefault="00190CC8">
                  <w:pPr>
                    <w:rPr>
                      <w:rFonts w:ascii="ＭＳ Ｐ明朝" w:eastAsia="ＭＳ Ｐ明朝" w:hAnsi="ＭＳ Ｐ明朝"/>
                    </w:rPr>
                  </w:pPr>
                </w:p>
              </w:tc>
              <w:tc>
                <w:tcPr>
                  <w:tcW w:w="3947" w:type="dxa"/>
                  <w:tcBorders>
                    <w:top w:val="nil"/>
                    <w:left w:val="nil"/>
                    <w:bottom w:val="single" w:sz="4" w:space="0" w:color="auto"/>
                    <w:right w:val="nil"/>
                  </w:tcBorders>
                  <w:hideMark/>
                </w:tcPr>
                <w:p w14:paraId="7BEDA86F" w14:textId="77777777" w:rsidR="00190CC8" w:rsidRPr="00190CC8" w:rsidRDefault="00190CC8">
                  <w:pPr>
                    <w:jc w:val="center"/>
                    <w:rPr>
                      <w:rFonts w:ascii="ＭＳ Ｐ明朝" w:eastAsia="ＭＳ Ｐ明朝" w:hAnsi="ＭＳ Ｐ明朝"/>
                    </w:rPr>
                  </w:pPr>
                  <w:r w:rsidRPr="00190CC8">
                    <w:rPr>
                      <w:rFonts w:ascii="ＭＳ Ｐ明朝" w:eastAsia="ＭＳ Ｐ明朝" w:hAnsi="ＭＳ Ｐ明朝" w:hint="eastAsia"/>
                    </w:rPr>
                    <w:t>（修了後就職者数＋中途退所就職者数</w:t>
                  </w:r>
                </w:p>
              </w:tc>
              <w:tc>
                <w:tcPr>
                  <w:tcW w:w="426" w:type="dxa"/>
                  <w:vMerge w:val="restart"/>
                  <w:tcBorders>
                    <w:top w:val="nil"/>
                    <w:left w:val="nil"/>
                    <w:bottom w:val="nil"/>
                    <w:right w:val="nil"/>
                  </w:tcBorders>
                  <w:vAlign w:val="center"/>
                  <w:hideMark/>
                </w:tcPr>
                <w:p w14:paraId="6763A49B" w14:textId="77777777" w:rsidR="00190CC8" w:rsidRPr="00190CC8" w:rsidRDefault="00190CC8">
                  <w:pPr>
                    <w:rPr>
                      <w:rFonts w:ascii="ＭＳ Ｐ明朝" w:eastAsia="ＭＳ Ｐ明朝" w:hAnsi="ＭＳ Ｐ明朝"/>
                    </w:rPr>
                  </w:pPr>
                  <w:r w:rsidRPr="00190CC8">
                    <w:rPr>
                      <w:rFonts w:ascii="ＭＳ Ｐ明朝" w:eastAsia="ＭＳ Ｐ明朝" w:hAnsi="ＭＳ Ｐ明朝" w:hint="eastAsia"/>
                    </w:rPr>
                    <w:t>＝</w:t>
                  </w:r>
                </w:p>
              </w:tc>
              <w:tc>
                <w:tcPr>
                  <w:tcW w:w="1026" w:type="dxa"/>
                  <w:vMerge w:val="restart"/>
                  <w:tcBorders>
                    <w:top w:val="nil"/>
                    <w:left w:val="nil"/>
                    <w:bottom w:val="nil"/>
                    <w:right w:val="nil"/>
                  </w:tcBorders>
                  <w:vAlign w:val="center"/>
                  <w:hideMark/>
                </w:tcPr>
                <w:p w14:paraId="74AEB8EE" w14:textId="77777777" w:rsidR="00190CC8" w:rsidRPr="00190CC8" w:rsidRDefault="00190CC8">
                  <w:pPr>
                    <w:jc w:val="center"/>
                    <w:rPr>
                      <w:rFonts w:ascii="ＭＳ Ｐ明朝" w:eastAsia="ＭＳ Ｐ明朝" w:hAnsi="ＭＳ Ｐ明朝"/>
                    </w:rPr>
                  </w:pPr>
                  <w:r w:rsidRPr="00190CC8">
                    <w:rPr>
                      <w:rFonts w:ascii="ＭＳ Ｐ明朝" w:eastAsia="ＭＳ Ｐ明朝" w:hAnsi="ＭＳ Ｐ明朝" w:hint="eastAsia"/>
                    </w:rPr>
                    <w:t>就職率</w:t>
                  </w:r>
                </w:p>
              </w:tc>
            </w:tr>
            <w:tr w:rsidR="00190CC8" w:rsidRPr="00190CC8" w14:paraId="5FF47592" w14:textId="77777777">
              <w:tc>
                <w:tcPr>
                  <w:tcW w:w="340" w:type="dxa"/>
                  <w:tcBorders>
                    <w:top w:val="nil"/>
                    <w:left w:val="nil"/>
                    <w:bottom w:val="nil"/>
                    <w:right w:val="nil"/>
                  </w:tcBorders>
                </w:tcPr>
                <w:p w14:paraId="1511485F" w14:textId="77777777" w:rsidR="00190CC8" w:rsidRPr="00190CC8" w:rsidRDefault="00190CC8">
                  <w:pPr>
                    <w:rPr>
                      <w:rFonts w:ascii="ＭＳ Ｐ明朝" w:eastAsia="ＭＳ Ｐ明朝" w:hAnsi="ＭＳ Ｐ明朝"/>
                    </w:rPr>
                  </w:pPr>
                </w:p>
              </w:tc>
              <w:tc>
                <w:tcPr>
                  <w:tcW w:w="3947" w:type="dxa"/>
                  <w:tcBorders>
                    <w:top w:val="single" w:sz="4" w:space="0" w:color="auto"/>
                    <w:left w:val="nil"/>
                    <w:bottom w:val="nil"/>
                    <w:right w:val="nil"/>
                  </w:tcBorders>
                  <w:hideMark/>
                </w:tcPr>
                <w:p w14:paraId="53122194" w14:textId="77777777" w:rsidR="00190CC8" w:rsidRPr="00190CC8" w:rsidRDefault="00190CC8">
                  <w:pPr>
                    <w:jc w:val="center"/>
                    <w:rPr>
                      <w:rFonts w:ascii="ＭＳ Ｐ明朝" w:eastAsia="ＭＳ Ｐ明朝" w:hAnsi="ＭＳ Ｐ明朝"/>
                    </w:rPr>
                  </w:pPr>
                  <w:r w:rsidRPr="00190CC8">
                    <w:rPr>
                      <w:rFonts w:ascii="ＭＳ Ｐ明朝" w:eastAsia="ＭＳ Ｐ明朝" w:hAnsi="ＭＳ Ｐ明朝" w:hint="eastAsia"/>
                    </w:rPr>
                    <w:t>（修了者数＋中途退所就職者数）</w:t>
                  </w:r>
                </w:p>
              </w:tc>
              <w:tc>
                <w:tcPr>
                  <w:tcW w:w="0" w:type="auto"/>
                  <w:vMerge/>
                  <w:tcBorders>
                    <w:top w:val="nil"/>
                    <w:left w:val="nil"/>
                    <w:bottom w:val="nil"/>
                    <w:right w:val="nil"/>
                  </w:tcBorders>
                  <w:vAlign w:val="center"/>
                  <w:hideMark/>
                </w:tcPr>
                <w:p w14:paraId="799F0606" w14:textId="77777777" w:rsidR="00190CC8" w:rsidRPr="00190CC8" w:rsidRDefault="00190CC8">
                  <w:pPr>
                    <w:widowControl/>
                    <w:jc w:val="left"/>
                    <w:rPr>
                      <w:rFonts w:ascii="ＭＳ Ｐ明朝" w:eastAsia="ＭＳ Ｐ明朝" w:hAnsi="ＭＳ Ｐ明朝"/>
                    </w:rPr>
                  </w:pPr>
                </w:p>
              </w:tc>
              <w:tc>
                <w:tcPr>
                  <w:tcW w:w="0" w:type="auto"/>
                  <w:vMerge/>
                  <w:tcBorders>
                    <w:top w:val="nil"/>
                    <w:left w:val="nil"/>
                    <w:bottom w:val="nil"/>
                    <w:right w:val="nil"/>
                  </w:tcBorders>
                  <w:vAlign w:val="center"/>
                  <w:hideMark/>
                </w:tcPr>
                <w:p w14:paraId="64B71D85" w14:textId="77777777" w:rsidR="00190CC8" w:rsidRPr="00190CC8" w:rsidRDefault="00190CC8">
                  <w:pPr>
                    <w:widowControl/>
                    <w:jc w:val="left"/>
                    <w:rPr>
                      <w:rFonts w:ascii="ＭＳ Ｐ明朝" w:eastAsia="ＭＳ Ｐ明朝" w:hAnsi="ＭＳ Ｐ明朝"/>
                    </w:rPr>
                  </w:pPr>
                </w:p>
              </w:tc>
            </w:tr>
          </w:tbl>
          <w:p w14:paraId="404F3E5A" w14:textId="77777777" w:rsidR="00190CC8" w:rsidRPr="00104CA3" w:rsidRDefault="00190CC8">
            <w:pPr>
              <w:rPr>
                <w:rFonts w:ascii="ＭＳ Ｐ明朝" w:eastAsia="ＭＳ Ｐ明朝" w:hAnsi="ＭＳ Ｐ明朝"/>
              </w:rPr>
            </w:pPr>
            <w:r w:rsidRPr="00104CA3">
              <w:rPr>
                <w:rFonts w:ascii="ＭＳ Ｐ明朝" w:eastAsia="ＭＳ Ｐ明朝" w:hAnsi="ＭＳ Ｐ明朝" w:hint="eastAsia"/>
              </w:rPr>
              <w:t>※就職率について</w:t>
            </w:r>
          </w:p>
          <w:p w14:paraId="3B17D425" w14:textId="7DE89789" w:rsidR="00190CC8" w:rsidRPr="00104CA3" w:rsidRDefault="00190CC8">
            <w:pPr>
              <w:rPr>
                <w:rFonts w:ascii="ＭＳ Ｐ明朝" w:eastAsia="ＭＳ Ｐ明朝" w:hAnsi="ＭＳ Ｐ明朝"/>
              </w:rPr>
            </w:pPr>
            <w:r w:rsidRPr="00104CA3">
              <w:rPr>
                <w:rFonts w:ascii="ＭＳ Ｐ明朝" w:eastAsia="ＭＳ Ｐ明朝" w:hAnsi="ＭＳ Ｐ明朝" w:hint="eastAsia"/>
              </w:rPr>
              <w:t>○訓練修了後３</w:t>
            </w:r>
            <w:r w:rsidR="00104CA3" w:rsidRPr="00104CA3">
              <w:rPr>
                <w:rFonts w:ascii="ＭＳ Ｐ明朝" w:eastAsia="ＭＳ Ｐ明朝" w:hAnsi="ＭＳ Ｐ明朝" w:hint="eastAsia"/>
              </w:rPr>
              <w:t>か</w:t>
            </w:r>
            <w:r w:rsidRPr="00104CA3">
              <w:rPr>
                <w:rFonts w:ascii="ＭＳ Ｐ明朝" w:eastAsia="ＭＳ Ｐ明朝" w:hAnsi="ＭＳ Ｐ明朝" w:hint="eastAsia"/>
              </w:rPr>
              <w:t>月以内の就職率とする。</w:t>
            </w:r>
          </w:p>
          <w:p w14:paraId="1C3253EE" w14:textId="7954DB49" w:rsidR="00190CC8" w:rsidRPr="00104CA3" w:rsidRDefault="00190CC8">
            <w:pPr>
              <w:ind w:firstLineChars="100" w:firstLine="210"/>
              <w:rPr>
                <w:rFonts w:ascii="ＭＳ Ｐ明朝" w:eastAsia="ＭＳ Ｐ明朝" w:hAnsi="ＭＳ Ｐ明朝"/>
              </w:rPr>
            </w:pPr>
            <w:r w:rsidRPr="00104CA3">
              <w:rPr>
                <w:rFonts w:ascii="ＭＳ Ｐ明朝" w:eastAsia="ＭＳ Ｐ明朝" w:hAnsi="ＭＳ Ｐ明朝" w:hint="eastAsia"/>
              </w:rPr>
              <w:t>なお、訓練修了後３</w:t>
            </w:r>
            <w:r w:rsidR="00104CA3" w:rsidRPr="00104CA3">
              <w:rPr>
                <w:rFonts w:ascii="ＭＳ Ｐ明朝" w:eastAsia="ＭＳ Ｐ明朝" w:hAnsi="ＭＳ Ｐ明朝" w:hint="eastAsia"/>
              </w:rPr>
              <w:t>か</w:t>
            </w:r>
            <w:r w:rsidRPr="00104CA3">
              <w:rPr>
                <w:rFonts w:ascii="ＭＳ Ｐ明朝" w:eastAsia="ＭＳ Ｐ明朝" w:hAnsi="ＭＳ Ｐ明朝" w:hint="eastAsia"/>
              </w:rPr>
              <w:t>月以内（この場合の「訓練修了後３</w:t>
            </w:r>
            <w:r w:rsidR="00104CA3" w:rsidRPr="00104CA3">
              <w:rPr>
                <w:rFonts w:ascii="ＭＳ Ｐ明朝" w:eastAsia="ＭＳ Ｐ明朝" w:hAnsi="ＭＳ Ｐ明朝" w:hint="eastAsia"/>
              </w:rPr>
              <w:t>か</w:t>
            </w:r>
            <w:r w:rsidRPr="00104CA3">
              <w:rPr>
                <w:rFonts w:ascii="ＭＳ Ｐ明朝" w:eastAsia="ＭＳ Ｐ明朝" w:hAnsi="ＭＳ Ｐ明朝" w:hint="eastAsia"/>
              </w:rPr>
              <w:t>月以内」とは、「訓練修了日の翌日から起算して３</w:t>
            </w:r>
            <w:r w:rsidR="00104CA3" w:rsidRPr="00104CA3">
              <w:rPr>
                <w:rFonts w:ascii="ＭＳ Ｐ明朝" w:eastAsia="ＭＳ Ｐ明朝" w:hAnsi="ＭＳ Ｐ明朝" w:hint="eastAsia"/>
              </w:rPr>
              <w:t>か</w:t>
            </w:r>
            <w:r w:rsidRPr="00104CA3">
              <w:rPr>
                <w:rFonts w:ascii="ＭＳ Ｐ明朝" w:eastAsia="ＭＳ Ｐ明朝" w:hAnsi="ＭＳ Ｐ明朝" w:hint="eastAsia"/>
              </w:rPr>
              <w:t>月以内（３</w:t>
            </w:r>
            <w:r w:rsidR="00104CA3" w:rsidRPr="00104CA3">
              <w:rPr>
                <w:rFonts w:ascii="ＭＳ Ｐ明朝" w:eastAsia="ＭＳ Ｐ明朝" w:hAnsi="ＭＳ Ｐ明朝" w:hint="eastAsia"/>
              </w:rPr>
              <w:t>か</w:t>
            </w:r>
            <w:r w:rsidRPr="00104CA3">
              <w:rPr>
                <w:rFonts w:ascii="ＭＳ Ｐ明朝" w:eastAsia="ＭＳ Ｐ明朝" w:hAnsi="ＭＳ Ｐ明朝" w:hint="eastAsia"/>
              </w:rPr>
              <w:t>月経過する日）」とする</w:t>
            </w:r>
          </w:p>
          <w:p w14:paraId="51CA85AF" w14:textId="77777777" w:rsidR="00190CC8" w:rsidRPr="00104CA3" w:rsidRDefault="00190CC8">
            <w:pPr>
              <w:rPr>
                <w:rFonts w:ascii="ＭＳ Ｐ明朝" w:eastAsia="ＭＳ Ｐ明朝" w:hAnsi="ＭＳ Ｐ明朝"/>
              </w:rPr>
            </w:pPr>
            <w:r w:rsidRPr="00104CA3">
              <w:rPr>
                <w:rFonts w:ascii="ＭＳ Ｐ明朝" w:eastAsia="ＭＳ Ｐ明朝" w:hAnsi="ＭＳ Ｐ明朝" w:hint="eastAsia"/>
              </w:rPr>
              <w:t>○「就職者」とは以下のとおりとする。</w:t>
            </w:r>
          </w:p>
          <w:p w14:paraId="61777B90" w14:textId="77777777" w:rsidR="00190CC8" w:rsidRPr="00104CA3" w:rsidRDefault="00190CC8">
            <w:pPr>
              <w:ind w:firstLineChars="100" w:firstLine="210"/>
              <w:rPr>
                <w:rFonts w:ascii="ＭＳ Ｐ明朝" w:eastAsia="ＭＳ Ｐ明朝" w:hAnsi="ＭＳ Ｐ明朝"/>
              </w:rPr>
            </w:pPr>
            <w:r w:rsidRPr="00104CA3">
              <w:rPr>
                <w:rFonts w:ascii="ＭＳ Ｐ明朝" w:eastAsia="ＭＳ Ｐ明朝" w:hAnsi="ＭＳ Ｐ明朝" w:hint="eastAsia"/>
              </w:rPr>
              <w:t>（１）「常用の正社員」、「常用の契約社員」、「臨時・季節」、「パート」、「アルバイト」、「派遣」、　「その他」の雇用形態で就職した者、「自営を開始した者」を就職者とし、「日雇」は就職者に含まないものとすること。</w:t>
            </w:r>
          </w:p>
          <w:p w14:paraId="3FCC4038" w14:textId="77777777" w:rsidR="00190CC8" w:rsidRPr="00104CA3" w:rsidRDefault="00190CC8">
            <w:pPr>
              <w:ind w:leftChars="100" w:left="210"/>
              <w:rPr>
                <w:rFonts w:ascii="ＭＳ Ｐ明朝" w:eastAsia="ＭＳ Ｐ明朝" w:hAnsi="ＭＳ Ｐ明朝"/>
              </w:rPr>
            </w:pPr>
            <w:r w:rsidRPr="00104CA3">
              <w:rPr>
                <w:rFonts w:ascii="ＭＳ Ｐ明朝" w:eastAsia="ＭＳ Ｐ明朝" w:hAnsi="ＭＳ Ｐ明朝" w:hint="eastAsia"/>
              </w:rPr>
              <w:t>（２）（１）により就職者に該当する者であっても、「１か月未満」の雇用期間で就職した者は就職者に</w:t>
            </w:r>
          </w:p>
          <w:p w14:paraId="19C87651" w14:textId="77777777" w:rsidR="00190CC8" w:rsidRDefault="00190CC8">
            <w:pPr>
              <w:rPr>
                <w:rFonts w:ascii="ＭＳ Ｐ明朝" w:eastAsia="ＭＳ Ｐ明朝" w:hAnsi="ＭＳ Ｐ明朝"/>
              </w:rPr>
            </w:pPr>
            <w:r w:rsidRPr="00104CA3">
              <w:rPr>
                <w:rFonts w:ascii="ＭＳ Ｐ明朝" w:eastAsia="ＭＳ Ｐ明朝" w:hAnsi="ＭＳ Ｐ明朝" w:hint="eastAsia"/>
              </w:rPr>
              <w:t>含まないものとすること。</w:t>
            </w:r>
          </w:p>
        </w:tc>
      </w:tr>
    </w:tbl>
    <w:p w14:paraId="2BF9834F" w14:textId="77777777" w:rsidR="00D71AF9" w:rsidRPr="00190CC8" w:rsidRDefault="00D71AF9">
      <w:pPr>
        <w:ind w:firstLineChars="50" w:firstLine="105"/>
        <w:rPr>
          <w:rFonts w:ascii="ＭＳ Ｐ明朝" w:eastAsia="ＭＳ Ｐ明朝" w:hAnsi="ＭＳ Ｐ明朝"/>
          <w:b/>
          <w:color w:val="000000" w:themeColor="text1"/>
          <w:szCs w:val="21"/>
        </w:rPr>
      </w:pPr>
    </w:p>
    <w:p w14:paraId="1E2F3BB4" w14:textId="77777777" w:rsidR="00D71AF9" w:rsidRDefault="00190CC8">
      <w:pPr>
        <w:rPr>
          <w:rFonts w:ascii="ＭＳ Ｐゴシック" w:eastAsia="ＭＳ Ｐゴシック" w:hAnsi="ＭＳ Ｐゴシック"/>
          <w:b/>
          <w:sz w:val="22"/>
        </w:rPr>
      </w:pPr>
      <w:r>
        <w:rPr>
          <w:rFonts w:ascii="ＭＳ Ｐゴシック" w:eastAsia="ＭＳ Ｐゴシック" w:hAnsi="ＭＳ Ｐゴシック" w:hint="eastAsia"/>
          <w:b/>
          <w:sz w:val="22"/>
        </w:rPr>
        <w:t>３　訓練生募集に係る広報等について</w:t>
      </w:r>
    </w:p>
    <w:p w14:paraId="15121F3E" w14:textId="77777777" w:rsidR="00D71AF9" w:rsidRDefault="00190CC8">
      <w:pPr>
        <w:ind w:firstLineChars="50" w:firstLine="110"/>
        <w:rPr>
          <w:rFonts w:ascii="ＭＳ Ｐ明朝" w:eastAsia="ＭＳ Ｐ明朝" w:hAnsi="ＭＳ Ｐ明朝"/>
          <w:sz w:val="22"/>
        </w:rPr>
      </w:pPr>
      <w:r>
        <w:rPr>
          <w:rFonts w:ascii="ＭＳ Ｐ明朝" w:eastAsia="ＭＳ Ｐ明朝" w:hAnsi="ＭＳ Ｐ明朝" w:hint="eastAsia"/>
          <w:sz w:val="22"/>
        </w:rPr>
        <w:t>（１）　訓練生の募集については、学院が実施する。</w:t>
      </w:r>
    </w:p>
    <w:p w14:paraId="73453F7F" w14:textId="77777777" w:rsidR="00D71AF9" w:rsidRDefault="00190CC8">
      <w:pPr>
        <w:ind w:leftChars="50" w:left="545" w:hangingChars="200" w:hanging="44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2</w:t>
      </w:r>
      <w:r>
        <w:rPr>
          <w:rFonts w:ascii="ＭＳ Ｐ明朝" w:eastAsia="ＭＳ Ｐ明朝" w:hAnsi="ＭＳ Ｐ明朝" w:hint="eastAsia"/>
          <w:sz w:val="22"/>
        </w:rPr>
        <w:t>）　募集チラシの原稿（データ）について、受託した訓練科毎に作成の上、学院へ提出すること。</w:t>
      </w:r>
    </w:p>
    <w:p w14:paraId="42A1F142" w14:textId="77777777" w:rsidR="00D71AF9" w:rsidRDefault="00190CC8">
      <w:pPr>
        <w:ind w:leftChars="200" w:left="420" w:firstLineChars="100" w:firstLine="220"/>
        <w:rPr>
          <w:rFonts w:ascii="ＭＳ Ｐ明朝" w:eastAsia="ＭＳ Ｐ明朝" w:hAnsi="ＭＳ Ｐ明朝"/>
          <w:sz w:val="22"/>
        </w:rPr>
      </w:pPr>
      <w:r>
        <w:rPr>
          <w:rFonts w:ascii="ＭＳ Ｐ明朝" w:eastAsia="ＭＳ Ｐ明朝" w:hAnsi="ＭＳ Ｐ明朝" w:hint="eastAsia"/>
          <w:sz w:val="22"/>
        </w:rPr>
        <w:t>なお、当該チラシの印刷については、基本的に、学院が行うこととする。</w:t>
      </w:r>
    </w:p>
    <w:p w14:paraId="59B15036" w14:textId="77777777" w:rsidR="00D71AF9" w:rsidRDefault="00190CC8">
      <w:pPr>
        <w:ind w:leftChars="50" w:left="435" w:hangingChars="150" w:hanging="330"/>
        <w:rPr>
          <w:rFonts w:ascii="ＭＳ Ｐ明朝" w:eastAsia="ＭＳ Ｐ明朝" w:hAnsi="ＭＳ Ｐ明朝"/>
          <w:sz w:val="22"/>
        </w:rPr>
      </w:pPr>
      <w:r>
        <w:rPr>
          <w:rFonts w:ascii="ＭＳ Ｐ明朝" w:eastAsia="ＭＳ Ｐ明朝" w:hAnsi="ＭＳ Ｐ明朝" w:hint="eastAsia"/>
          <w:sz w:val="22"/>
        </w:rPr>
        <w:t>（３）　訓練生確保のため、当該訓練について、学院や公共職業安定所と連携の上、積極的に周知すること。また、就職を目的とした受講希望者の掘り起こしに努めること。</w:t>
      </w:r>
    </w:p>
    <w:p w14:paraId="025EFC4A" w14:textId="77777777" w:rsidR="00D71AF9" w:rsidRDefault="00190CC8">
      <w:pPr>
        <w:ind w:leftChars="50" w:left="435" w:hangingChars="150" w:hanging="330"/>
        <w:rPr>
          <w:rFonts w:ascii="ＭＳ Ｐ明朝" w:eastAsia="ＭＳ Ｐ明朝" w:hAnsi="ＭＳ Ｐ明朝"/>
          <w:sz w:val="22"/>
        </w:rPr>
      </w:pPr>
      <w:r>
        <w:rPr>
          <w:rFonts w:ascii="ＭＳ Ｐ明朝" w:eastAsia="ＭＳ Ｐ明朝" w:hAnsi="ＭＳ Ｐ明朝" w:hint="eastAsia"/>
          <w:sz w:val="22"/>
        </w:rPr>
        <w:lastRenderedPageBreak/>
        <w:t>（４）　当該訓練に係る募集広告を独自に行う場合は、予め学院と協議すること。また、この場合、広告等に要した費用は全て委託先機関の負担とする。</w:t>
      </w:r>
    </w:p>
    <w:p w14:paraId="1101601A" w14:textId="77777777" w:rsidR="00D71AF9" w:rsidRDefault="00190CC8">
      <w:pPr>
        <w:ind w:leftChars="50" w:left="435" w:hangingChars="150" w:hanging="330"/>
        <w:rPr>
          <w:rFonts w:ascii="ＭＳ Ｐ明朝" w:eastAsia="ＭＳ Ｐ明朝" w:hAnsi="ＭＳ Ｐ明朝"/>
          <w:sz w:val="22"/>
        </w:rPr>
      </w:pPr>
      <w:r>
        <w:rPr>
          <w:rFonts w:ascii="ＭＳ Ｐ明朝" w:eastAsia="ＭＳ Ｐ明朝" w:hAnsi="ＭＳ Ｐ明朝" w:hint="eastAsia"/>
          <w:sz w:val="22"/>
        </w:rPr>
        <w:t>（５）　委託先機関は、受講希望者に対する訓練施設見学会等のガイダンス実施について、できる限り協力すること。</w:t>
      </w:r>
    </w:p>
    <w:p w14:paraId="7CD08848" w14:textId="77777777" w:rsidR="00D71AF9" w:rsidRDefault="00D71AF9">
      <w:pPr>
        <w:rPr>
          <w:rFonts w:ascii="ＭＳ Ｐ明朝" w:eastAsia="ＭＳ Ｐ明朝" w:hAnsi="ＭＳ Ｐ明朝"/>
          <w:b/>
          <w:sz w:val="22"/>
        </w:rPr>
      </w:pPr>
    </w:p>
    <w:p w14:paraId="670923E5" w14:textId="77777777" w:rsidR="00D71AF9" w:rsidRDefault="00190CC8">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４　訓練の実施に付随する業務</w:t>
      </w:r>
    </w:p>
    <w:p w14:paraId="64B2FE34" w14:textId="77777777" w:rsidR="00D71AF9" w:rsidRDefault="00190CC8">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（１）</w:t>
      </w:r>
      <w:r>
        <w:rPr>
          <w:rFonts w:ascii="ＭＳ Ｐ明朝" w:eastAsia="ＭＳ Ｐ明朝" w:hAnsi="ＭＳ Ｐ明朝"/>
          <w:sz w:val="22"/>
        </w:rPr>
        <w:t>受講者の出欠席の管理及び指導</w:t>
      </w:r>
    </w:p>
    <w:p w14:paraId="41CEEDF4" w14:textId="77777777" w:rsidR="00D71AF9" w:rsidRDefault="00190CC8">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（２）</w:t>
      </w:r>
      <w:r>
        <w:rPr>
          <w:rFonts w:ascii="ＭＳ Ｐ明朝" w:eastAsia="ＭＳ Ｐ明朝" w:hAnsi="ＭＳ Ｐ明朝"/>
          <w:sz w:val="22"/>
        </w:rPr>
        <w:t>訓練の指導記録の作成</w:t>
      </w:r>
    </w:p>
    <w:p w14:paraId="3A8B740C" w14:textId="77777777" w:rsidR="00D71AF9" w:rsidRDefault="00190CC8">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（３）</w:t>
      </w:r>
      <w:r>
        <w:rPr>
          <w:rFonts w:ascii="ＭＳ Ｐ明朝" w:eastAsia="ＭＳ Ｐ明朝" w:hAnsi="ＭＳ Ｐ明朝"/>
          <w:sz w:val="22"/>
        </w:rPr>
        <w:t>受講者の住所、氏名、金融機関等の変更に係る事務処理</w:t>
      </w:r>
    </w:p>
    <w:p w14:paraId="12EFB200" w14:textId="77777777" w:rsidR="00D71AF9" w:rsidRDefault="00190CC8">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（４）</w:t>
      </w:r>
      <w:r>
        <w:rPr>
          <w:rFonts w:ascii="ＭＳ Ｐ明朝" w:eastAsia="ＭＳ Ｐ明朝" w:hAnsi="ＭＳ Ｐ明朝"/>
          <w:sz w:val="22"/>
        </w:rPr>
        <w:t>受講者の中途退校に係る事務処理</w:t>
      </w:r>
    </w:p>
    <w:p w14:paraId="108C61FA" w14:textId="77777777" w:rsidR="00D71AF9" w:rsidRDefault="00190CC8">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（５）</w:t>
      </w:r>
      <w:r>
        <w:rPr>
          <w:rFonts w:ascii="ＭＳ Ｐ明朝" w:eastAsia="ＭＳ Ｐ明朝" w:hAnsi="ＭＳ Ｐ明朝"/>
          <w:sz w:val="22"/>
        </w:rPr>
        <w:t>受講証明書及び職業訓練受講給付金等に係る事務処理</w:t>
      </w:r>
    </w:p>
    <w:p w14:paraId="74975B3B" w14:textId="77777777" w:rsidR="00D71AF9" w:rsidRDefault="00190CC8">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（６）</w:t>
      </w:r>
      <w:r>
        <w:rPr>
          <w:rFonts w:ascii="ＭＳ Ｐ明朝" w:eastAsia="ＭＳ Ｐ明朝" w:hAnsi="ＭＳ Ｐ明朝"/>
          <w:sz w:val="22"/>
        </w:rPr>
        <w:t>受講者の能力習得状況の把握及び報告</w:t>
      </w:r>
    </w:p>
    <w:p w14:paraId="6D93D51A" w14:textId="77777777" w:rsidR="00D71AF9" w:rsidRDefault="00190CC8">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（７）</w:t>
      </w:r>
      <w:r>
        <w:rPr>
          <w:rFonts w:ascii="ＭＳ Ｐ明朝" w:eastAsia="ＭＳ Ｐ明朝" w:hAnsi="ＭＳ Ｐ明朝"/>
          <w:sz w:val="22"/>
        </w:rPr>
        <w:t>受講者に対する能力評価の実施報告</w:t>
      </w:r>
    </w:p>
    <w:p w14:paraId="5B632B39" w14:textId="77777777" w:rsidR="00D71AF9" w:rsidRDefault="00190CC8">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（８）</w:t>
      </w:r>
      <w:r>
        <w:rPr>
          <w:rFonts w:ascii="ＭＳ Ｐ明朝" w:eastAsia="ＭＳ Ｐ明朝" w:hAnsi="ＭＳ Ｐ明朝"/>
          <w:sz w:val="22"/>
        </w:rPr>
        <w:t>受講者に交付した職業能力証明シートの写しの提出</w:t>
      </w:r>
    </w:p>
    <w:p w14:paraId="067E0F63" w14:textId="77777777" w:rsidR="00D71AF9" w:rsidRDefault="00190CC8">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（９）</w:t>
      </w:r>
      <w:r>
        <w:rPr>
          <w:rFonts w:ascii="ＭＳ Ｐ明朝" w:eastAsia="ＭＳ Ｐ明朝" w:hAnsi="ＭＳ Ｐ明朝"/>
          <w:sz w:val="22"/>
        </w:rPr>
        <w:t>感染症対策の徹底</w:t>
      </w:r>
    </w:p>
    <w:p w14:paraId="2D210F19" w14:textId="77777777" w:rsidR="00D71AF9" w:rsidRDefault="00190CC8">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（10）</w:t>
      </w:r>
      <w:r>
        <w:rPr>
          <w:rFonts w:ascii="ＭＳ Ｐ明朝" w:eastAsia="ＭＳ Ｐ明朝" w:hAnsi="ＭＳ Ｐ明朝"/>
          <w:sz w:val="22"/>
        </w:rPr>
        <w:t>災害</w:t>
      </w:r>
      <w:r>
        <w:rPr>
          <w:rFonts w:ascii="ＭＳ Ｐ明朝" w:eastAsia="ＭＳ Ｐ明朝" w:hAnsi="ＭＳ Ｐ明朝" w:hint="eastAsia"/>
          <w:sz w:val="22"/>
        </w:rPr>
        <w:t>及び感染症等</w:t>
      </w:r>
      <w:r>
        <w:rPr>
          <w:rFonts w:ascii="ＭＳ Ｐ明朝" w:eastAsia="ＭＳ Ｐ明朝" w:hAnsi="ＭＳ Ｐ明朝"/>
          <w:sz w:val="22"/>
        </w:rPr>
        <w:t>発生時の</w:t>
      </w:r>
      <w:r>
        <w:rPr>
          <w:rFonts w:ascii="ＭＳ Ｐ明朝" w:eastAsia="ＭＳ Ｐ明朝" w:hAnsi="ＭＳ Ｐ明朝" w:hint="eastAsia"/>
          <w:sz w:val="22"/>
        </w:rPr>
        <w:t>連絡及び状況報告</w:t>
      </w:r>
    </w:p>
    <w:p w14:paraId="684D0C85" w14:textId="77777777" w:rsidR="00D71AF9" w:rsidRDefault="00190CC8">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（11）</w:t>
      </w:r>
      <w:r>
        <w:rPr>
          <w:rFonts w:ascii="ＭＳ Ｐ明朝" w:eastAsia="ＭＳ Ｐ明朝" w:hAnsi="ＭＳ Ｐ明朝"/>
          <w:sz w:val="22"/>
        </w:rPr>
        <w:t>託児サービスの提供</w:t>
      </w:r>
      <w:r>
        <w:rPr>
          <w:rFonts w:ascii="ＭＳ Ｐ明朝" w:eastAsia="ＭＳ Ｐ明朝" w:hAnsi="ＭＳ Ｐ明朝" w:hint="eastAsia"/>
          <w:sz w:val="22"/>
        </w:rPr>
        <w:t xml:space="preserve"> ※該当するコースのみ</w:t>
      </w:r>
    </w:p>
    <w:p w14:paraId="6EE62D5E" w14:textId="77777777" w:rsidR="00D71AF9" w:rsidRDefault="00190CC8">
      <w:pPr>
        <w:ind w:firstLineChars="50" w:firstLine="110"/>
        <w:rPr>
          <w:rFonts w:ascii="ＭＳ Ｐ明朝" w:eastAsia="ＭＳ Ｐ明朝" w:hAnsi="ＭＳ Ｐ明朝"/>
          <w:sz w:val="22"/>
        </w:rPr>
      </w:pPr>
      <w:r>
        <w:rPr>
          <w:rFonts w:ascii="ＭＳ Ｐ明朝" w:eastAsia="ＭＳ Ｐ明朝" w:hAnsi="ＭＳ Ｐ明朝" w:hint="eastAsia"/>
          <w:sz w:val="22"/>
        </w:rPr>
        <w:t>（12）託児サービスの実施に係る日誌の作成及び実施状況の報告　※該当するコースのみ</w:t>
      </w:r>
    </w:p>
    <w:p w14:paraId="0F67744D" w14:textId="77777777" w:rsidR="00D71AF9" w:rsidRDefault="00190CC8">
      <w:pPr>
        <w:ind w:leftChars="50" w:left="545" w:hangingChars="200" w:hanging="440"/>
        <w:rPr>
          <w:rFonts w:ascii="ＭＳ Ｐ明朝" w:eastAsia="ＭＳ Ｐ明朝" w:hAnsi="ＭＳ Ｐ明朝"/>
          <w:sz w:val="22"/>
        </w:rPr>
      </w:pPr>
      <w:r>
        <w:rPr>
          <w:rFonts w:ascii="ＭＳ Ｐ明朝" w:eastAsia="ＭＳ Ｐ明朝" w:hAnsi="ＭＳ Ｐ明朝" w:hint="eastAsia"/>
          <w:sz w:val="22"/>
        </w:rPr>
        <w:t xml:space="preserve">（13）茨城県介護員養成研修実施要綱第５条に基づく、「介護員養成研修事業実施計画書」及び同要綱第７条に基づく「介護員養成研修事業実績報告書」の提出に係る書類の作成　</w:t>
      </w:r>
    </w:p>
    <w:p w14:paraId="0EE558E9" w14:textId="77777777" w:rsidR="00D71AF9" w:rsidRDefault="00190CC8">
      <w:pPr>
        <w:ind w:leftChars="150" w:left="535" w:hangingChars="100" w:hanging="220"/>
        <w:rPr>
          <w:rFonts w:ascii="ＭＳ Ｐ明朝" w:eastAsia="ＭＳ Ｐ明朝" w:hAnsi="ＭＳ Ｐ明朝"/>
          <w:sz w:val="22"/>
        </w:rPr>
      </w:pPr>
      <w:r>
        <w:rPr>
          <w:rFonts w:ascii="ＭＳ Ｐ明朝" w:eastAsia="ＭＳ Ｐ明朝" w:hAnsi="ＭＳ Ｐ明朝" w:hint="eastAsia"/>
          <w:sz w:val="22"/>
        </w:rPr>
        <w:t xml:space="preserve"> ※該当するコースのみ</w:t>
      </w:r>
    </w:p>
    <w:p w14:paraId="0F909932" w14:textId="77777777" w:rsidR="00D71AF9" w:rsidRDefault="00190CC8">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（14）</w:t>
      </w:r>
      <w:r>
        <w:rPr>
          <w:rFonts w:ascii="ＭＳ Ｐ明朝" w:eastAsia="ＭＳ Ｐ明朝" w:hAnsi="ＭＳ Ｐ明朝"/>
          <w:sz w:val="22"/>
        </w:rPr>
        <w:t>その他必要と認める事項</w:t>
      </w:r>
    </w:p>
    <w:p w14:paraId="3951CFA2" w14:textId="77777777" w:rsidR="00D71AF9" w:rsidRDefault="00D71AF9">
      <w:pPr>
        <w:jc w:val="left"/>
        <w:rPr>
          <w:rFonts w:ascii="ＭＳ Ｐ明朝" w:eastAsia="ＭＳ Ｐ明朝" w:hAnsi="ＭＳ Ｐ明朝"/>
          <w:strike/>
          <w:szCs w:val="21"/>
        </w:rPr>
      </w:pPr>
    </w:p>
    <w:sectPr w:rsidR="00D71AF9">
      <w:pgSz w:w="11906" w:h="16838" w:code="9"/>
      <w:pgMar w:top="1247" w:right="1247" w:bottom="1247"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AE9B3" w14:textId="77777777" w:rsidR="00C861BF" w:rsidRDefault="00C861BF">
      <w:r>
        <w:separator/>
      </w:r>
    </w:p>
  </w:endnote>
  <w:endnote w:type="continuationSeparator" w:id="0">
    <w:p w14:paraId="4D5AFC98" w14:textId="77777777" w:rsidR="00C861BF" w:rsidRDefault="00C86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6B416" w14:textId="77777777" w:rsidR="00C861BF" w:rsidRDefault="00C861BF">
      <w:r>
        <w:separator/>
      </w:r>
    </w:p>
  </w:footnote>
  <w:footnote w:type="continuationSeparator" w:id="0">
    <w:p w14:paraId="6241C655" w14:textId="77777777" w:rsidR="00C861BF" w:rsidRDefault="00C861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AF9"/>
    <w:rsid w:val="00074FA7"/>
    <w:rsid w:val="00104CA3"/>
    <w:rsid w:val="00190CC8"/>
    <w:rsid w:val="0038060D"/>
    <w:rsid w:val="003F4A72"/>
    <w:rsid w:val="00717423"/>
    <w:rsid w:val="007568BA"/>
    <w:rsid w:val="0099006D"/>
    <w:rsid w:val="00A86CD8"/>
    <w:rsid w:val="00AF7451"/>
    <w:rsid w:val="00C035BD"/>
    <w:rsid w:val="00C861BF"/>
    <w:rsid w:val="00D026D0"/>
    <w:rsid w:val="00D71AF9"/>
    <w:rsid w:val="00E11E9C"/>
    <w:rsid w:val="00E1266D"/>
    <w:rsid w:val="00F04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3696A9"/>
  <w15:chartTrackingRefBased/>
  <w15:docId w15:val="{753D816A-C3D6-4126-8752-A49833D8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Pr>
      <w:rFonts w:asciiTheme="majorHAnsi" w:eastAsiaTheme="majorEastAsia" w:hAnsiTheme="majorHAnsi" w:cstheme="majorBidi"/>
      <w:sz w:val="18"/>
      <w:szCs w:val="18"/>
    </w:r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basedOn w:val="a0"/>
    <w:link w:val="a5"/>
    <w:uiPriority w:val="99"/>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basedOn w:val="a0"/>
    <w:link w:val="a7"/>
    <w:uiPriority w:val="99"/>
  </w:style>
  <w:style w:type="character" w:styleId="a9">
    <w:name w:val="Hyperlink"/>
    <w:basedOn w:val="a0"/>
    <w:uiPriority w:val="99"/>
    <w:unhideWhenUsed/>
    <w:rPr>
      <w:color w:val="0563C1" w:themeColor="hyperlink"/>
      <w:u w:val="single"/>
    </w:rPr>
  </w:style>
  <w:style w:type="table" w:styleId="aa">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Pr>
      <w:sz w:val="18"/>
      <w:szCs w:val="18"/>
    </w:r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paragraph" w:styleId="ae">
    <w:name w:val="annotation subject"/>
    <w:basedOn w:val="ac"/>
    <w:next w:val="ac"/>
    <w:link w:val="af"/>
    <w:uiPriority w:val="99"/>
    <w:semiHidden/>
    <w:unhideWhenUsed/>
    <w:rPr>
      <w:b/>
      <w:bCs/>
    </w:rPr>
  </w:style>
  <w:style w:type="character" w:customStyle="1" w:styleId="af">
    <w:name w:val="コメント内容 (文字)"/>
    <w:basedOn w:val="ad"/>
    <w:link w:val="ae"/>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90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C98DE-3567-456C-B5B1-B767CFDB9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4</Pages>
  <Words>609</Words>
  <Characters>3477</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石井　明美</cp:lastModifiedBy>
  <cp:revision>300</cp:revision>
  <cp:lastPrinted>2024-10-24T00:17:00Z</cp:lastPrinted>
  <dcterms:created xsi:type="dcterms:W3CDTF">2022-08-02T05:58:00Z</dcterms:created>
  <dcterms:modified xsi:type="dcterms:W3CDTF">2025-10-21T01:56:00Z</dcterms:modified>
</cp:coreProperties>
</file>