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pPr>
        <w:jc w:val="cente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simplePos x="0" y="0"/>
                <wp:positionH relativeFrom="column">
                  <wp:posOffset>-167005</wp:posOffset>
                </wp:positionH>
                <wp:positionV relativeFrom="paragraph">
                  <wp:posOffset>-281940</wp:posOffset>
                </wp:positionV>
                <wp:extent cx="1200150" cy="4953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jc w:val="center"/>
                              <w:rPr>
                                <w:sz w:val="22"/>
                              </w:rPr>
                            </w:pPr>
                            <w:r>
                              <w:rPr>
                                <w:rFonts w:hint="eastAsia"/>
                                <w:sz w:val="22"/>
                              </w:rPr>
                              <w:t>（別紙様式１）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3.15pt;margin-top:-22.2pt;width:94.5pt;height: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" filled="f" stroked="f">
                <v:textbox inset="5.85pt,.7pt,5.85pt,.7pt">
                  <w:txbxContent>
                    <w:p>
                      <w:pPr>
                        <w:jc w:val="center"/>
                        <w:rPr>
                          <w:sz w:val="22"/>
                        </w:rPr>
                      </w:pPr>
                      <w:r>
                        <w:rPr>
                          <w:rFonts w:hint="eastAsia"/>
                          <w:sz w:val="22"/>
                        </w:rPr>
                        <w:t>（別紙様式１）</w:t>
                      </w:r>
                    </w:p>
                  </w:txbxContent>
                </v:textbox>
              </v:shape>
            </w:pict>
          </mc:Fallback>
        </mc:AlternateContent>
      </w:r>
      <w:r>
        <w:rPr>
          <w:rFonts w:ascii="ＭＳ ゴシック" w:eastAsia="ＭＳ ゴシック" w:hAnsi="ＭＳ ゴシック" w:hint="eastAsia"/>
          <w:noProof/>
          <w:sz w:val="24"/>
        </w:rPr>
        <w:t>令和８</w:t>
      </w:r>
      <w:r>
        <w:rPr>
          <w:rFonts w:ascii="ＭＳ ゴシック" w:eastAsia="ＭＳ ゴシック" w:hAnsi="ＭＳ ゴシック" w:hint="eastAsia"/>
          <w:sz w:val="24"/>
        </w:rPr>
        <w:t>年度茨城県リスキリング推進企業等表彰　推薦調書</w:t>
      </w:r>
    </w:p>
    <w:p>
      <w:pPr>
        <w:jc w:val="center"/>
        <w:rPr>
          <w:rFonts w:ascii="ＭＳ ゴシック" w:eastAsia="ＭＳ ゴシック" w:hAnsi="ＭＳ ゴシック"/>
          <w:szCs w:val="21"/>
        </w:rPr>
      </w:pPr>
    </w:p>
    <w:p>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pPr>
        <w:jc w:val="right"/>
        <w:rPr>
          <w:rFonts w:ascii="ＭＳ ゴシック" w:eastAsia="ＭＳ ゴシック" w:hAnsi="ＭＳ ゴシック"/>
          <w:szCs w:val="21"/>
        </w:rPr>
      </w:pPr>
    </w:p>
    <w:p>
      <w:pPr>
        <w:jc w:val="center"/>
        <w:rPr>
          <w:rFonts w:ascii="ＭＳ ゴシック" w:eastAsia="ＭＳ ゴシック" w:hAnsi="ＭＳ ゴシック"/>
          <w:szCs w:val="21"/>
        </w:rPr>
      </w:pPr>
      <w:r>
        <w:rPr>
          <w:rFonts w:ascii="ＭＳ ゴシック" w:eastAsia="ＭＳ ゴシック" w:hAnsi="ＭＳ ゴシック" w:hint="eastAsia"/>
          <w:szCs w:val="21"/>
        </w:rPr>
        <w:t>推薦者（企業・団体名）</w:t>
      </w:r>
    </w:p>
    <w:p>
      <w:pPr>
        <w:jc w:val="center"/>
        <w:rPr>
          <w:rFonts w:ascii="ＭＳ ゴシック" w:eastAsia="ＭＳ ゴシック" w:hAnsi="ＭＳ ゴシック"/>
          <w:szCs w:val="21"/>
        </w:rPr>
      </w:pPr>
    </w:p>
    <w:p>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　　　　　　（代表者）　　　　　　　　　　　　　　　　　</w:t>
      </w:r>
    </w:p>
    <w:p>
      <w:pPr>
        <w:ind w:right="840"/>
        <w:rPr>
          <w:rFonts w:ascii="ＭＳ ゴシック" w:eastAsia="ＭＳ ゴシック" w:hAnsi="ＭＳ ゴシック"/>
          <w:szCs w:val="21"/>
        </w:rPr>
      </w:pPr>
    </w:p>
    <w:p>
      <w:pPr>
        <w:ind w:right="840"/>
        <w:rPr>
          <w:rFonts w:ascii="ＭＳ ゴシック" w:eastAsia="ＭＳ ゴシック" w:hAnsi="ＭＳ ゴシック"/>
          <w:szCs w:val="21"/>
        </w:rPr>
      </w:pPr>
      <w:r>
        <w:rPr>
          <w:rFonts w:ascii="ＭＳ ゴシック" w:eastAsia="ＭＳ ゴシック" w:hAnsi="ＭＳ ゴシック" w:hint="eastAsia"/>
          <w:szCs w:val="21"/>
        </w:rPr>
        <w:t xml:space="preserve">　令和８年度茨城県リスキリング推進企業等表彰について、下記のとおり推薦します。</w:t>
      </w:r>
    </w:p>
    <w:p>
      <w:pPr>
        <w:ind w:right="840"/>
        <w:rPr>
          <w:rFonts w:ascii="ＭＳ ゴシック" w:eastAsia="ＭＳ ゴシック" w:hAnsi="ＭＳ ゴシック"/>
          <w:szCs w:val="21"/>
        </w:rPr>
      </w:pPr>
    </w:p>
    <w:p>
      <w:pPr>
        <w:ind w:right="840"/>
        <w:jc w:val="center"/>
        <w:rPr>
          <w:rFonts w:ascii="ＭＳ ゴシック" w:eastAsia="ＭＳ ゴシック" w:hAnsi="ＭＳ ゴシック"/>
          <w:szCs w:val="21"/>
        </w:rPr>
      </w:pPr>
      <w:r>
        <w:rPr>
          <w:rFonts w:ascii="ＭＳ ゴシック" w:eastAsia="ＭＳ ゴシック" w:hAnsi="ＭＳ ゴシック" w:hint="eastAsia"/>
          <w:szCs w:val="21"/>
        </w:rPr>
        <w:t>記</w:t>
      </w:r>
    </w:p>
    <w:p>
      <w:pPr>
        <w:ind w:right="840"/>
        <w:rPr>
          <w:rFonts w:ascii="ＭＳ ゴシック" w:eastAsia="ＭＳ ゴシック" w:hAnsi="ＭＳ ゴシック"/>
          <w:szCs w:val="21"/>
        </w:rPr>
      </w:pPr>
      <w:r>
        <w:rPr>
          <w:rFonts w:ascii="ＭＳ ゴシック" w:eastAsia="ＭＳ ゴシック" w:hAnsi="ＭＳ ゴシック" w:hint="eastAsia"/>
          <w:szCs w:val="21"/>
        </w:rPr>
        <w:t>◆被推薦企業等の概要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1559"/>
        <w:gridCol w:w="3112"/>
      </w:tblGrid>
      <w:tr>
        <w:trPr>
          <w:trHeight w:val="494"/>
        </w:trPr>
        <w:tc>
          <w:tcPr>
            <w:tcW w:w="1838" w:type="dxa"/>
            <w:shd w:val="clear" w:color="auto" w:fill="auto"/>
            <w:vAlign w:val="center"/>
          </w:tcPr>
          <w:p>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（ふりがな）</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企業・団体名称</w:t>
            </w:r>
          </w:p>
        </w:tc>
        <w:tc>
          <w:tcPr>
            <w:tcW w:w="7790" w:type="dxa"/>
            <w:gridSpan w:val="3"/>
            <w:shd w:val="clear" w:color="auto" w:fill="auto"/>
            <w:vAlign w:val="center"/>
          </w:tcPr>
          <w:p>
            <w:pPr>
              <w:rPr>
                <w:rFonts w:ascii="ＭＳ 明朝" w:hAnsi="ＭＳ 明朝"/>
                <w:sz w:val="24"/>
                <w:szCs w:val="24"/>
              </w:rPr>
            </w:pPr>
          </w:p>
        </w:tc>
      </w:tr>
      <w:tr>
        <w:trPr>
          <w:trHeight w:val="687"/>
        </w:trPr>
        <w:tc>
          <w:tcPr>
            <w:tcW w:w="1838" w:type="dxa"/>
            <w:shd w:val="clear" w:color="auto" w:fill="auto"/>
            <w:vAlign w:val="center"/>
          </w:tcPr>
          <w:p>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（ふりがな）</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代表者役職・氏名</w:t>
            </w:r>
          </w:p>
        </w:tc>
        <w:tc>
          <w:tcPr>
            <w:tcW w:w="7790" w:type="dxa"/>
            <w:gridSpan w:val="3"/>
            <w:shd w:val="clear" w:color="auto" w:fill="auto"/>
            <w:vAlign w:val="center"/>
          </w:tcPr>
          <w:p>
            <w:pPr>
              <w:rPr>
                <w:rFonts w:ascii="ＭＳ 明朝" w:hAnsi="ＭＳ 明朝"/>
                <w:sz w:val="24"/>
                <w:szCs w:val="24"/>
              </w:rPr>
            </w:pPr>
          </w:p>
        </w:tc>
      </w:tr>
      <w:tr>
        <w:tc>
          <w:tcPr>
            <w:tcW w:w="1838" w:type="dxa"/>
            <w:shd w:val="clear" w:color="auto" w:fill="auto"/>
            <w:vAlign w:val="center"/>
          </w:tcPr>
          <w:p>
            <w:pPr>
              <w:rPr>
                <w:rFonts w:ascii="ＭＳ ゴシック" w:eastAsia="ＭＳ ゴシック" w:hAnsi="ＭＳ ゴシック"/>
                <w:sz w:val="20"/>
                <w:szCs w:val="20"/>
              </w:rPr>
            </w:pPr>
            <w:r>
              <w:rPr>
                <w:rFonts w:ascii="ＭＳ ゴシック" w:eastAsia="ＭＳ ゴシック" w:hAnsi="ＭＳ ゴシック" w:hint="eastAsia"/>
                <w:sz w:val="20"/>
                <w:szCs w:val="20"/>
              </w:rPr>
              <w:t>所在地・連絡先</w:t>
            </w:r>
          </w:p>
        </w:tc>
        <w:tc>
          <w:tcPr>
            <w:tcW w:w="7790" w:type="dxa"/>
            <w:gridSpan w:val="3"/>
            <w:shd w:val="clear" w:color="auto" w:fill="auto"/>
          </w:tcPr>
          <w:p>
            <w:pPr>
              <w:jc w:val="left"/>
              <w:rPr>
                <w:rFonts w:ascii="ＭＳ 明朝" w:hAnsi="ＭＳ 明朝"/>
                <w:szCs w:val="21"/>
              </w:rPr>
            </w:pPr>
            <w:r>
              <w:rPr>
                <w:rFonts w:ascii="ＭＳ 明朝" w:hAnsi="ＭＳ 明朝" w:hint="eastAsia"/>
                <w:szCs w:val="21"/>
              </w:rPr>
              <w:t>〒</w:t>
            </w:r>
          </w:p>
          <w:p>
            <w:pPr>
              <w:jc w:val="left"/>
              <w:rPr>
                <w:rFonts w:ascii="ＭＳ 明朝" w:hAnsi="ＭＳ 明朝"/>
                <w:szCs w:val="21"/>
              </w:rPr>
            </w:pPr>
          </w:p>
          <w:p>
            <w:pPr>
              <w:jc w:val="left"/>
              <w:rPr>
                <w:rFonts w:ascii="ＭＳ 明朝" w:hAnsi="ＭＳ 明朝"/>
                <w:szCs w:val="21"/>
              </w:rPr>
            </w:pPr>
            <w:r>
              <w:rPr>
                <w:rFonts w:ascii="ＭＳ 明朝" w:hAnsi="ＭＳ 明朝" w:hint="eastAsia"/>
                <w:szCs w:val="21"/>
              </w:rPr>
              <w:t>TEL</w:t>
            </w:r>
          </w:p>
          <w:p>
            <w:pPr>
              <w:jc w:val="left"/>
              <w:rPr>
                <w:rFonts w:ascii="ＭＳ 明朝" w:hAnsi="ＭＳ 明朝"/>
                <w:szCs w:val="21"/>
              </w:rPr>
            </w:pPr>
            <w:r>
              <w:rPr>
                <w:rFonts w:ascii="ＭＳ 明朝" w:hAnsi="ＭＳ 明朝" w:hint="eastAsia"/>
                <w:szCs w:val="21"/>
              </w:rPr>
              <w:t>ﾒｰﾙ</w:t>
            </w:r>
          </w:p>
        </w:tc>
      </w:tr>
      <w:tr>
        <w:tblPrEx>
          <w:tblCellMar>
            <w:left w:w="52" w:type="dxa"/>
            <w:right w:w="52" w:type="dxa"/>
          </w:tblCellMar>
          <w:tblLook w:val="0000" w:firstRow="0" w:lastRow="0" w:firstColumn="0" w:lastColumn="0" w:noHBand="0" w:noVBand="0"/>
        </w:tblPrEx>
        <w:trPr>
          <w:trHeight w:val="327"/>
        </w:trPr>
        <w:tc>
          <w:tcPr>
            <w:tcW w:w="1838" w:type="dxa"/>
            <w:vMerge w:val="restart"/>
            <w:tcBorders>
              <w:top w:val="single" w:sz="4" w:space="0" w:color="000000"/>
              <w:left w:val="single" w:sz="4" w:space="0" w:color="000000"/>
              <w:right w:val="single" w:sz="4" w:space="0" w:color="auto"/>
            </w:tcBorders>
            <w:shd w:val="clear" w:color="auto" w:fill="D9D9D9"/>
            <w:vAlign w:val="center"/>
          </w:tcPr>
          <w:p>
            <w:pPr>
              <w:suppressAutoHyphens/>
              <w:kinsoku w:val="0"/>
              <w:autoSpaceDE w:val="0"/>
              <w:autoSpaceDN w:val="0"/>
              <w:spacing w:line="6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主要業種</w:t>
            </w:r>
          </w:p>
          <w:p>
            <w:pPr>
              <w:suppressAutoHyphens/>
              <w:kinsoku w:val="0"/>
              <w:autoSpaceDE w:val="0"/>
              <w:autoSpaceDN w:val="0"/>
              <w:spacing w:line="200" w:lineRule="exact"/>
              <w:jc w:val="center"/>
              <w:rPr>
                <w:sz w:val="20"/>
                <w:szCs w:val="20"/>
              </w:rPr>
            </w:pPr>
            <w:r>
              <w:rPr>
                <w:rFonts w:ascii="ＭＳ ゴシック" w:eastAsia="ＭＳ ゴシック" w:hAnsi="ＭＳ ゴシック" w:hint="eastAsia"/>
                <w:sz w:val="20"/>
                <w:szCs w:val="20"/>
              </w:rPr>
              <w:t>（主なもの１つ）</w:t>
            </w:r>
          </w:p>
        </w:tc>
        <w:tc>
          <w:tcPr>
            <w:tcW w:w="7790" w:type="dxa"/>
            <w:gridSpan w:val="3"/>
            <w:tcBorders>
              <w:top w:val="single" w:sz="4" w:space="0" w:color="000000"/>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農業、林業　　　　□ 漁業　　　　　　　□ 鉱業、採石業、砂利採取業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建設業　　　　　　□ 電気・ガス・熱供給・水道業　　　□ 情報通信業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運輸業、郵便業　　□ 卸売業、小売業　　□ 金融業、保険業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不動産業、物品賃貸業　　　　　　　　　 □ 宿泊業、飲食サービス業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学術研究、専門・技術サービス業　　　　 □ 生活関連サービス業、娯楽業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教育、学習支援業　□ 医療、福祉　　　　□ 複合サービス事業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サービス業（ほかに分類されないもの）</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製造業（再分類を次から選んでください）</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食料品・飼料製造業等</w:t>
            </w:r>
          </w:p>
        </w:tc>
        <w:tc>
          <w:tcPr>
            <w:tcW w:w="1559" w:type="dxa"/>
            <w:tcBorders>
              <w:top w:val="nil"/>
              <w:left w:val="nil"/>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繊維工業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木材・木製品製造業等</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ﾊﾟﾙﾌﾟ･紙･印刷･梱包関連業</w:t>
            </w:r>
          </w:p>
        </w:tc>
        <w:tc>
          <w:tcPr>
            <w:tcW w:w="1559" w:type="dxa"/>
            <w:tcBorders>
              <w:top w:val="nil"/>
              <w:left w:val="nil"/>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化学工業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石油・石炭製品製造業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ﾌﾟﾗｽﾁｯｸ・ｺﾞﾑ製品製造業</w:t>
            </w:r>
          </w:p>
        </w:tc>
        <w:tc>
          <w:tcPr>
            <w:tcW w:w="4671" w:type="dxa"/>
            <w:gridSpan w:val="2"/>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鉄鋼業・非鉄金属製造業等</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汎用・生産用・業務用機械器具製造業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輸送用機械器具製造業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電子部品・電気機械器具・情報通信機械器具製造業</w:t>
            </w:r>
          </w:p>
        </w:tc>
      </w:tr>
      <w:tr>
        <w:tblPrEx>
          <w:tblCellMar>
            <w:left w:w="52" w:type="dxa"/>
            <w:right w:w="52" w:type="dxa"/>
          </w:tblCellMar>
          <w:tblLook w:val="0000" w:firstRow="0" w:lastRow="0" w:firstColumn="0" w:lastColumn="0" w:noHBand="0" w:noVBand="0"/>
        </w:tblPrEx>
        <w:trPr>
          <w:trHeight w:val="326"/>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その他の製造業</w:t>
            </w:r>
          </w:p>
        </w:tc>
        <w:tc>
          <w:tcPr>
            <w:tcW w:w="1559" w:type="dxa"/>
            <w:tcBorders>
              <w:top w:val="nil"/>
              <w:left w:val="nil"/>
              <w:bottom w:val="nil"/>
              <w:right w:val="nil"/>
            </w:tcBorders>
            <w:shd w:val="clear" w:color="auto" w:fill="auto"/>
          </w:tcPr>
          <w:p>
            <w:pPr>
              <w:tabs>
                <w:tab w:val="left" w:pos="900"/>
              </w:tabs>
              <w:jc w:val="left"/>
              <w:rPr>
                <w:rFonts w:ascii="ＭＳ 明朝" w:hAnsi="ＭＳ 明朝"/>
                <w:szCs w:val="20"/>
              </w:rPr>
            </w:pP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p>
        </w:tc>
      </w:tr>
      <w:tr>
        <w:trPr>
          <w:trHeight w:val="553"/>
        </w:trPr>
        <w:tc>
          <w:tcPr>
            <w:tcW w:w="1838" w:type="dxa"/>
            <w:shd w:val="clear" w:color="auto" w:fill="auto"/>
            <w:vAlign w:val="center"/>
          </w:tcPr>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従業員数</w:t>
            </w:r>
          </w:p>
        </w:tc>
        <w:tc>
          <w:tcPr>
            <w:tcW w:w="7790" w:type="dxa"/>
            <w:gridSpan w:val="3"/>
            <w:shd w:val="clear" w:color="auto" w:fill="auto"/>
            <w:vAlign w:val="center"/>
          </w:tcPr>
          <w:p>
            <w:pPr>
              <w:wordWrap w:val="0"/>
              <w:ind w:right="840" w:firstLineChars="700" w:firstLine="1470"/>
              <w:rPr>
                <w:rFonts w:ascii="ＭＳ 明朝" w:hAnsi="ＭＳ 明朝"/>
                <w:szCs w:val="21"/>
              </w:rPr>
            </w:pPr>
            <w:r>
              <w:rPr>
                <w:rFonts w:ascii="ＭＳ 明朝" w:hAnsi="ＭＳ 明朝" w:hint="eastAsia"/>
                <w:szCs w:val="21"/>
              </w:rPr>
              <w:t xml:space="preserve">人　</w:t>
            </w:r>
          </w:p>
        </w:tc>
      </w:tr>
    </w:tbl>
    <w:p>
      <w:pPr>
        <w:jc w:val="left"/>
        <w:rPr>
          <w:rFonts w:ascii="ＭＳ 明朝" w:hAnsi="ＭＳ 明朝"/>
          <w:sz w:val="24"/>
        </w:rPr>
      </w:pPr>
    </w:p>
    <w:p>
      <w:pPr>
        <w:jc w:val="left"/>
        <w:rPr>
          <w:rFonts w:ascii="ＭＳ ゴシック" w:eastAsia="ＭＳ ゴシック" w:hAnsi="ＭＳ ゴシック"/>
          <w:kern w:val="0"/>
          <w:szCs w:val="21"/>
        </w:rPr>
      </w:pPr>
      <w:r>
        <w:rPr>
          <w:rFonts w:ascii="ＭＳ ゴシック" w:eastAsia="ＭＳ ゴシック" w:hAnsi="ＭＳ ゴシック" w:hint="eastAsia"/>
          <w:kern w:val="0"/>
          <w:szCs w:val="21"/>
        </w:rPr>
        <w:t>◆被推薦企業等の状況</w:t>
      </w:r>
    </w:p>
    <w:p>
      <w:pPr>
        <w:jc w:val="left"/>
        <w:rPr>
          <w:rFonts w:ascii="ＭＳ 明朝" w:hAnsi="ＭＳ 明朝"/>
          <w:kern w:val="0"/>
          <w:szCs w:val="21"/>
        </w:rPr>
      </w:pPr>
      <w:r>
        <w:rPr>
          <w:rFonts w:ascii="ＭＳ 明朝" w:hAnsi="ＭＳ 明朝" w:hint="eastAsia"/>
          <w:kern w:val="0"/>
          <w:szCs w:val="21"/>
        </w:rPr>
        <w:t xml:space="preserve">　（別紙）取組内容のとおり</w:t>
      </w:r>
    </w:p>
    <w:p>
      <w:pPr>
        <w:jc w:val="left"/>
        <w:rPr>
          <w:rFonts w:ascii="ＭＳ 明朝" w:hAnsi="ＭＳ 明朝"/>
          <w:kern w:val="0"/>
          <w:sz w:val="24"/>
        </w:rPr>
      </w:pPr>
    </w:p>
    <w:p>
      <w:pPr>
        <w:jc w:val="left"/>
        <w:rPr>
          <w:rFonts w:ascii="ＭＳ 明朝" w:hAnsi="ＭＳ 明朝"/>
          <w:kern w:val="0"/>
          <w:sz w:val="24"/>
        </w:rPr>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6"/>
      </w:tblGrid>
      <w:tr>
        <w:trPr>
          <w:trHeight w:val="1170"/>
        </w:trPr>
        <w:tc>
          <w:tcPr>
            <w:tcW w:w="6184" w:type="dxa"/>
            <w:shd w:val="clear" w:color="auto" w:fill="auto"/>
          </w:tcPr>
          <w:p>
            <w:pPr>
              <w:spacing w:line="276" w:lineRule="auto"/>
              <w:jc w:val="left"/>
              <w:rPr>
                <w:rFonts w:ascii="ＭＳ 明朝" w:hAnsi="ＭＳ 明朝"/>
                <w:kern w:val="0"/>
                <w:szCs w:val="21"/>
              </w:rPr>
            </w:pPr>
            <w:r>
              <w:rPr>
                <w:rFonts w:ascii="ＭＳ 明朝" w:hAnsi="ＭＳ 明朝" w:hint="eastAsia"/>
                <w:kern w:val="0"/>
                <w:szCs w:val="21"/>
              </w:rPr>
              <w:t>作成者（所属）</w:t>
            </w:r>
          </w:p>
          <w:p>
            <w:pPr>
              <w:spacing w:line="276" w:lineRule="auto"/>
              <w:jc w:val="left"/>
              <w:rPr>
                <w:rFonts w:ascii="ＭＳ 明朝" w:hAnsi="ＭＳ 明朝"/>
                <w:kern w:val="0"/>
                <w:szCs w:val="21"/>
              </w:rPr>
            </w:pPr>
            <w:r>
              <w:rPr>
                <w:rFonts w:ascii="ＭＳ 明朝" w:hAnsi="ＭＳ 明朝" w:hint="eastAsia"/>
                <w:kern w:val="0"/>
                <w:szCs w:val="21"/>
              </w:rPr>
              <w:t xml:space="preserve">　　　（職名・氏名）</w:t>
            </w:r>
          </w:p>
          <w:p>
            <w:pPr>
              <w:spacing w:line="276" w:lineRule="auto"/>
              <w:jc w:val="left"/>
              <w:rPr>
                <w:rFonts w:ascii="ＭＳ 明朝" w:hAnsi="ＭＳ 明朝"/>
                <w:kern w:val="0"/>
                <w:sz w:val="24"/>
              </w:rPr>
            </w:pPr>
            <w:r>
              <w:rPr>
                <w:rFonts w:ascii="ＭＳ 明朝" w:hAnsi="ＭＳ 明朝" w:hint="eastAsia"/>
                <w:kern w:val="0"/>
                <w:szCs w:val="21"/>
              </w:rPr>
              <w:t xml:space="preserve">　　　（TEL）（内線）</w:t>
            </w:r>
          </w:p>
        </w:tc>
      </w:tr>
    </w:tbl>
    <w:p>
      <w:pPr>
        <w:jc w:val="left"/>
        <w:rPr>
          <w:rFonts w:ascii="ＭＳ ゴシック" w:eastAsia="ＭＳ ゴシック" w:hAnsi="ＭＳ ゴシック"/>
          <w:kern w:val="0"/>
          <w:sz w:val="24"/>
        </w:rPr>
      </w:pPr>
      <w:r>
        <w:rPr>
          <w:rFonts w:ascii="ＭＳ ゴシック" w:eastAsia="ＭＳ ゴシック" w:hAnsi="ＭＳ ゴシック"/>
          <w:kern w:val="0"/>
          <w:sz w:val="24"/>
        </w:rPr>
        <w:br w:type="page"/>
      </w:r>
      <w:r>
        <w:rPr>
          <w:rFonts w:ascii="ＭＳ ゴシック" w:eastAsia="ＭＳ ゴシック" w:hAnsi="ＭＳ ゴシック" w:hint="eastAsia"/>
          <w:kern w:val="0"/>
          <w:sz w:val="24"/>
        </w:rPr>
        <w:lastRenderedPageBreak/>
        <w:t>（別紙）</w:t>
      </w:r>
      <w:r>
        <w:rPr>
          <w:rFonts w:ascii="ＭＳ ゴシック" w:eastAsia="ＭＳ ゴシック" w:hAnsi="ＭＳ ゴシック" w:hint="eastAsia"/>
          <w:sz w:val="24"/>
        </w:rPr>
        <w:t>取組内容</w:t>
      </w:r>
    </w:p>
    <w:p>
      <w:pPr>
        <w:rPr>
          <w:rFonts w:ascii="ＭＳ ゴシック" w:eastAsia="ＭＳ ゴシック" w:hAnsi="ＭＳ ゴシック"/>
          <w:sz w:val="24"/>
        </w:rPr>
      </w:pPr>
    </w:p>
    <w:p>
      <w:pPr>
        <w:ind w:left="180" w:hangingChars="100" w:hanging="180"/>
        <w:rPr>
          <w:rFonts w:ascii="ＭＳ 明朝" w:hAnsi="ＭＳ 明朝"/>
          <w:sz w:val="18"/>
          <w:szCs w:val="21"/>
        </w:rPr>
      </w:pPr>
      <w:r>
        <w:rPr>
          <w:rFonts w:ascii="ＭＳ 明朝" w:hAnsi="ＭＳ 明朝" w:hint="eastAsia"/>
          <w:sz w:val="18"/>
          <w:szCs w:val="21"/>
        </w:rPr>
        <w:t>※　大項目１～７すべてにおいて、できるだけ具体的・定量的に記載してください。（ただし、大項目１については（１）～（３）の小項目すべての記載を必須としますが、２～６の各小項目については、必ずしもすべて記載する必要はありません）</w:t>
      </w:r>
    </w:p>
    <w:p>
      <w:pPr>
        <w:ind w:left="180" w:hangingChars="100" w:hanging="180"/>
        <w:rPr>
          <w:rFonts w:ascii="ＭＳ 明朝" w:hAnsi="ＭＳ 明朝"/>
          <w:sz w:val="18"/>
          <w:szCs w:val="21"/>
        </w:rPr>
      </w:pPr>
      <w:r>
        <w:rPr>
          <w:rFonts w:ascii="ＭＳ 明朝" w:hAnsi="ＭＳ 明朝" w:hint="eastAsia"/>
          <w:sz w:val="18"/>
          <w:szCs w:val="21"/>
        </w:rPr>
        <w:t>※　関連する資料等があれば添付してください。</w:t>
      </w:r>
    </w:p>
    <w:p>
      <w:pPr>
        <w:ind w:left="180" w:hangingChars="100" w:hanging="180"/>
        <w:rPr>
          <w:rFonts w:ascii="ＭＳ 明朝" w:hAnsi="ＭＳ 明朝"/>
          <w:sz w:val="18"/>
          <w:szCs w:val="21"/>
        </w:rPr>
      </w:pPr>
      <w:r>
        <w:rPr>
          <w:rFonts w:ascii="ＭＳ 明朝" w:hAnsi="ＭＳ 明朝" w:hint="eastAsia"/>
          <w:sz w:val="18"/>
          <w:szCs w:val="21"/>
        </w:rPr>
        <w:t>※　記載いただいた内容について、電話等により確認をさせていただく場合があります。</w:t>
      </w:r>
    </w:p>
    <w:p>
      <w:pPr>
        <w:rPr>
          <w:rFonts w:ascii="ＭＳ ゴシック" w:eastAsia="ＭＳ ゴシック" w:hAnsi="ＭＳ ゴシック"/>
          <w:sz w:val="24"/>
        </w:rPr>
      </w:pPr>
    </w:p>
    <w:p>
      <w:pPr>
        <w:rPr>
          <w:rFonts w:ascii="ＭＳ ゴシック" w:eastAsia="ＭＳ ゴシック" w:hAnsi="ＭＳ ゴシック"/>
          <w:szCs w:val="21"/>
        </w:rPr>
      </w:pPr>
      <w:r>
        <w:rPr>
          <w:rFonts w:ascii="ＭＳ ゴシック" w:eastAsia="ＭＳ ゴシック" w:hAnsi="ＭＳ ゴシック" w:hint="eastAsia"/>
          <w:szCs w:val="21"/>
        </w:rPr>
        <w:t>１　経営方針とリスキリングの背景、目的、将来像等</w:t>
      </w:r>
    </w:p>
    <w:p>
      <w:pPr>
        <w:rPr>
          <w:rFonts w:ascii="ＭＳ ゴシック" w:eastAsia="ＭＳ ゴシック" w:hAnsi="ＭＳ ゴシック"/>
          <w:szCs w:val="21"/>
        </w:rPr>
      </w:pPr>
      <w:r>
        <w:rPr>
          <w:rFonts w:ascii="ＭＳ ゴシック" w:eastAsia="ＭＳ ゴシック" w:hAnsi="ＭＳ ゴシック" w:hint="eastAsia"/>
          <w:szCs w:val="21"/>
        </w:rPr>
        <w:t>（１）リスキリング推進の背景について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40"/>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（２）リスキリング推進の目的について</w:t>
      </w:r>
    </w:p>
    <w:p>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※下記から選択、〇を記入のうえ記載してください（複数選択可）。</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）新分野進出・事業転換など</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）デジタル化による生産性向上</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）その他（枠内に具体的に記入してください）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20"/>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（３）リスキリング推進による将来像について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4"/>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 w:val="24"/>
        </w:rPr>
      </w:pPr>
    </w:p>
    <w:p>
      <w:pPr>
        <w:rPr>
          <w:rFonts w:ascii="ＭＳ ゴシック" w:eastAsia="ＭＳ ゴシック" w:hAnsi="ＭＳ ゴシック"/>
          <w:sz w:val="24"/>
        </w:rPr>
      </w:pPr>
    </w:p>
    <w:p>
      <w:pPr>
        <w:rPr>
          <w:rFonts w:ascii="ＭＳ ゴシック" w:eastAsia="ＭＳ ゴシック" w:hAnsi="ＭＳ ゴシック"/>
          <w:szCs w:val="21"/>
        </w:rPr>
      </w:pPr>
      <w:r>
        <w:rPr>
          <w:rFonts w:ascii="ＭＳ ゴシック" w:eastAsia="ＭＳ ゴシック" w:hAnsi="ＭＳ ゴシック" w:hint="eastAsia"/>
          <w:szCs w:val="21"/>
        </w:rPr>
        <w:t>２　リスキリングの方針決定・体制整備に係る取組み</w:t>
      </w:r>
    </w:p>
    <w:p>
      <w:pPr>
        <w:rPr>
          <w:rFonts w:ascii="ＭＳ ゴシック" w:eastAsia="ＭＳ ゴシック" w:hAnsi="ＭＳ ゴシック"/>
          <w:szCs w:val="21"/>
        </w:rPr>
      </w:pPr>
      <w:r>
        <w:rPr>
          <w:rFonts w:ascii="ＭＳ ゴシック" w:eastAsia="ＭＳ ゴシック" w:hAnsi="ＭＳ ゴシック" w:hint="eastAsia"/>
          <w:szCs w:val="21"/>
        </w:rPr>
        <w:t>（１）人事戦略の策定について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18"/>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（２）推進体制の整備について（経営者及び役員の率先垂範、リスキリング推進リーダーの設置等）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00"/>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（３）その他</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43"/>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　リスキリング環境の整備に係る取組み</w:t>
      </w:r>
    </w:p>
    <w:p>
      <w:pPr>
        <w:rPr>
          <w:rFonts w:ascii="ＭＳ ゴシック" w:eastAsia="ＭＳ ゴシック" w:hAnsi="ＭＳ ゴシック"/>
          <w:szCs w:val="21"/>
        </w:rPr>
      </w:pPr>
      <w:r>
        <w:rPr>
          <w:rFonts w:ascii="ＭＳ ゴシック" w:eastAsia="ＭＳ ゴシック" w:hAnsi="ＭＳ ゴシック" w:hint="eastAsia"/>
          <w:szCs w:val="21"/>
        </w:rPr>
        <w:t>（１）スキル習得時間確保について（業務効率化、リモートワーク活用、研修休暇、短時間勤務等）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88"/>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（２）学びやすい環境づくりについて（リスキリング文化の醸成、物理的な空間整備等）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54"/>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（３）その他</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54"/>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　スキル習得機会の提供に係る取組み</w:t>
      </w:r>
    </w:p>
    <w:p>
      <w:pPr>
        <w:rPr>
          <w:rFonts w:ascii="ＭＳ ゴシック" w:eastAsia="ＭＳ ゴシック" w:hAnsi="ＭＳ ゴシック"/>
          <w:szCs w:val="21"/>
        </w:rPr>
      </w:pPr>
      <w:r>
        <w:rPr>
          <w:rFonts w:ascii="ＭＳ ゴシック" w:eastAsia="ＭＳ ゴシック" w:hAnsi="ＭＳ ゴシック" w:hint="eastAsia"/>
          <w:szCs w:val="21"/>
        </w:rPr>
        <w:t>（１）研修の実施について（社内、社外）</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30"/>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（２）資格試験受験料・講座受講料の支援について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2"/>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（３）キャリア形成支援について（セルフ・キャリアドック、１o</w:t>
      </w:r>
      <w:r>
        <w:rPr>
          <w:rFonts w:ascii="ＭＳ ゴシック" w:eastAsia="ＭＳ ゴシック" w:hAnsi="ＭＳ ゴシック"/>
          <w:szCs w:val="21"/>
        </w:rPr>
        <w:t>n</w:t>
      </w:r>
      <w:r>
        <w:rPr>
          <w:rFonts w:ascii="ＭＳ ゴシック" w:eastAsia="ＭＳ ゴシック" w:hAnsi="ＭＳ ゴシック" w:hint="eastAsia"/>
          <w:szCs w:val="21"/>
        </w:rPr>
        <w:t>１ミーティング等）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52"/>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（４）その他</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8"/>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５　評価・処遇の改善に係る取組み</w:t>
      </w:r>
    </w:p>
    <w:p>
      <w:pPr>
        <w:rPr>
          <w:rFonts w:ascii="ＭＳ ゴシック" w:eastAsia="ＭＳ ゴシック" w:hAnsi="ＭＳ ゴシック"/>
          <w:szCs w:val="21"/>
        </w:rPr>
      </w:pPr>
      <w:r>
        <w:rPr>
          <w:rFonts w:ascii="ＭＳ ゴシック" w:eastAsia="ＭＳ ゴシック" w:hAnsi="ＭＳ ゴシック" w:hint="eastAsia"/>
          <w:szCs w:val="21"/>
        </w:rPr>
        <w:t>（１）人事評価・処遇の制度整備と運営について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83"/>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（２）スキル活用の機会提供について（社内インターン、社内公募、新規プロジェクトへの参加等）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6"/>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（３）その他</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2"/>
        </w:trPr>
        <w:tc>
          <w:tcPr>
            <w:tcW w:w="9444" w:type="dxa"/>
            <w:shd w:val="clear" w:color="auto" w:fill="auto"/>
          </w:tcPr>
          <w:p>
            <w:pPr>
              <w:rPr>
                <w:rFonts w:ascii="ＭＳ ゴシック" w:eastAsia="ＭＳ ゴシック" w:hAnsi="ＭＳ ゴシック"/>
                <w:szCs w:val="21"/>
              </w:rPr>
            </w:pPr>
          </w:p>
        </w:tc>
      </w:tr>
    </w:tbl>
    <w:p>
      <w:pPr>
        <w:rPr>
          <w:rFonts w:ascii="ＭＳ 明朝" w:hAnsi="ＭＳ 明朝"/>
          <w:szCs w:val="21"/>
        </w:rPr>
      </w:pPr>
    </w:p>
    <w:p>
      <w:pPr>
        <w:rPr>
          <w:rFonts w:ascii="ＭＳ 明朝" w:hAnsi="ＭＳ 明朝"/>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６　リスキリングによる成果・効果</w:t>
      </w:r>
    </w:p>
    <w:p>
      <w:pPr>
        <w:ind w:leftChars="300" w:left="810" w:hangingChars="100" w:hanging="180"/>
        <w:rPr>
          <w:rFonts w:ascii="ＭＳ 明朝" w:hAnsi="ＭＳ 明朝"/>
          <w:sz w:val="18"/>
          <w:szCs w:val="20"/>
        </w:rPr>
      </w:pPr>
      <w:r>
        <w:rPr>
          <w:rFonts w:ascii="ＭＳ 明朝" w:hAnsi="ＭＳ 明朝" w:hint="eastAsia"/>
          <w:sz w:val="18"/>
          <w:szCs w:val="20"/>
        </w:rPr>
        <w:t>※大項目１に記載の内容に照らし、リスキリングにより得られた成果・効果を記入してください。</w:t>
      </w:r>
    </w:p>
    <w:p>
      <w:pPr>
        <w:ind w:leftChars="300" w:left="810" w:hangingChars="100" w:hanging="180"/>
        <w:rPr>
          <w:rFonts w:ascii="ＭＳ ゴシック" w:eastAsia="ＭＳ ゴシック" w:hAnsi="ＭＳ ゴシック"/>
          <w:sz w:val="20"/>
          <w:szCs w:val="21"/>
        </w:rPr>
      </w:pPr>
      <w:r>
        <w:rPr>
          <w:rFonts w:ascii="ＭＳ 明朝" w:hAnsi="ＭＳ 明朝" w:hint="eastAsia"/>
          <w:sz w:val="18"/>
          <w:szCs w:val="20"/>
        </w:rPr>
        <w:t>※具体的な成果・効果の発現が乏しい場合は、取組の推進により期待される成果・効果でもよいので、できるだけ記載するようにしてください。</w:t>
      </w:r>
    </w:p>
    <w:p>
      <w:pPr>
        <w:ind w:left="500" w:hangingChars="250" w:hanging="500"/>
        <w:rPr>
          <w:rFonts w:ascii="ＭＳ 明朝" w:hAnsi="ＭＳ 明朝"/>
          <w:sz w:val="20"/>
          <w:szCs w:val="20"/>
        </w:rPr>
      </w:pPr>
    </w:p>
    <w:p>
      <w:pPr>
        <w:ind w:left="500" w:hangingChars="250" w:hanging="500"/>
        <w:rPr>
          <w:rFonts w:ascii="ＭＳ ゴシック" w:eastAsia="ＭＳ ゴシック" w:hAnsi="ＭＳ ゴシック"/>
          <w:sz w:val="20"/>
          <w:szCs w:val="20"/>
        </w:rPr>
      </w:pPr>
      <w:r>
        <w:rPr>
          <w:rFonts w:ascii="ＭＳ ゴシック" w:eastAsia="ＭＳ ゴシック" w:hAnsi="ＭＳ ゴシック" w:hint="eastAsia"/>
          <w:sz w:val="20"/>
          <w:szCs w:val="20"/>
        </w:rPr>
        <w:t>（１）</w:t>
      </w:r>
      <w:r>
        <w:rPr>
          <w:rFonts w:ascii="ＭＳ ゴシック" w:eastAsia="ＭＳ ゴシック" w:hAnsi="ＭＳ ゴシック" w:hint="eastAsia"/>
          <w:szCs w:val="21"/>
        </w:rPr>
        <w:t>定量的な成果・効果（売上・顧客数増加、業務効率の向上など）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236"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明朝" w:hAnsi="ＭＳ 明朝"/>
          <w:sz w:val="20"/>
          <w:szCs w:val="20"/>
        </w:rPr>
      </w:pPr>
      <w:r>
        <w:rPr>
          <w:rFonts w:ascii="ＭＳ ゴシック" w:eastAsia="ＭＳ ゴシック" w:hAnsi="ＭＳ ゴシック" w:hint="eastAsia"/>
          <w:szCs w:val="21"/>
        </w:rPr>
        <w:t>（２）定性的な成果・効果（業務の成果物の質的向上、顧客満足度増加など）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明朝" w:hAnsi="ＭＳ 明朝"/>
          <w:sz w:val="20"/>
          <w:szCs w:val="20"/>
        </w:rPr>
      </w:pPr>
    </w:p>
    <w:p>
      <w:pPr>
        <w:rPr>
          <w:rFonts w:ascii="ＭＳ 明朝" w:hAnsi="ＭＳ 明朝"/>
          <w:sz w:val="20"/>
          <w:szCs w:val="20"/>
        </w:rPr>
      </w:pPr>
      <w:r>
        <w:rPr>
          <w:rFonts w:ascii="ＭＳ ゴシック" w:eastAsia="ＭＳ ゴシック" w:hAnsi="ＭＳ ゴシック" w:hint="eastAsia"/>
          <w:szCs w:val="21"/>
        </w:rPr>
        <w:t>（３）波及効果（新分野進出、組織やチームの変革など）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（４）その他成果・効果（上記に分類できないもの）</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７　その他（従業員の視点からみたリスキリングの成果・効果について）</w:t>
      </w:r>
    </w:p>
    <w:p>
      <w:pPr>
        <w:ind w:leftChars="300" w:left="810" w:hangingChars="100" w:hanging="180"/>
        <w:rPr>
          <w:rFonts w:ascii="ＭＳ 明朝" w:hAnsi="ＭＳ 明朝"/>
          <w:sz w:val="18"/>
          <w:szCs w:val="20"/>
        </w:rPr>
      </w:pPr>
      <w:r>
        <w:rPr>
          <w:rFonts w:ascii="ＭＳ 明朝" w:hAnsi="ＭＳ 明朝" w:hint="eastAsia"/>
          <w:sz w:val="18"/>
          <w:szCs w:val="20"/>
        </w:rPr>
        <w:t>※従業員に対するプラスの効果（キャリアアップ、エンゲージメントの向上、賃金アップなど）や、社内のリスキリング推進につながるロールモデルとなる従業員の取組みや成果などについて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sectPr>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proofState w:spelling="clean" w:grammar="dirty"/>
  <w:revisionView w:inkAnnotations="0"/>
  <w:defaultTabStop w:val="840"/>
  <w:drawingGridHorizontalSpacing w:val="105"/>
  <w:drawingGridVerticalSpacing w:val="158"/>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Arial" w:eastAsia="ＭＳ ゴシック" w:hAnsi="Arial"/>
      <w:sz w:val="18"/>
      <w:szCs w:val="18"/>
    </w:rPr>
  </w:style>
  <w:style w:type="character" w:customStyle="1" w:styleId="a5">
    <w:name w:val="吹き出し (文字)"/>
    <w:link w:val="a4"/>
    <w:uiPriority w:val="99"/>
    <w:semiHidden/>
    <w:rPr>
      <w:rFonts w:ascii="Arial" w:eastAsia="ＭＳ ゴシック" w:hAnsi="Arial" w:cs="Times New Roman"/>
      <w:kern w:val="2"/>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293</Words>
  <Characters>1675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2026-08-12T07:39:00Z</dcterms:created>
  <dcterms:modified xsi:type="dcterms:W3CDTF">2026-08-12T07:56:00Z</dcterms:modified>
</cp:coreProperties>
</file>