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1D5F8C">
        <w:trPr>
          <w:trHeight w:val="3393"/>
        </w:trPr>
        <w:tc>
          <w:tcPr>
            <w:tcW w:w="8564" w:type="dxa"/>
          </w:tcPr>
          <w:p w:rsidR="001D5F8C" w:rsidRDefault="009C1870">
            <w:pPr>
              <w:jc w:val="center"/>
              <w:rPr>
                <w:rFonts w:asciiTheme="minorEastAsia" w:hAnsiTheme="minorEastAsia"/>
                <w:sz w:val="24"/>
                <w:szCs w:val="24"/>
              </w:rPr>
            </w:pPr>
            <w:r>
              <w:rPr>
                <w:rFonts w:asciiTheme="minorEastAsia" w:hAnsiTheme="minorEastAsia"/>
                <w:noProof/>
                <w:sz w:val="24"/>
                <w:szCs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6.45pt;margin-top:-55.3pt;width:217.95pt;height:24.2pt;z-index:251659264;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ISqgIAAJs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" fillcolor="white [3201]" stroked="f" strokeweight=".5pt">
                  <v:textbox>
                    <w:txbxContent>
                      <w:p w:rsidR="001D5F8C" w:rsidRDefault="00915821">
                        <w:pPr>
                          <w:jc w:val="left"/>
                          <w:rPr>
                            <w:rFonts w:asciiTheme="minorEastAsia" w:hAnsiTheme="minorEastAsia"/>
                            <w:sz w:val="22"/>
                          </w:rPr>
                        </w:pPr>
                        <w:r>
                          <w:rPr>
                            <w:rFonts w:asciiTheme="minorEastAsia" w:hAnsiTheme="minorEastAsia" w:hint="eastAsia"/>
                            <w:sz w:val="22"/>
                          </w:rPr>
                          <w:t>様式第３号の２</w:t>
                        </w:r>
                      </w:p>
                      <w:p w:rsidR="001D5F8C" w:rsidRDefault="001D5F8C">
                        <w:pPr>
                          <w:wordWrap w:val="0"/>
                          <w:jc w:val="left"/>
                          <w:rPr>
                            <w:rFonts w:asciiTheme="minorEastAsia" w:hAnsiTheme="minorEastAsia"/>
                            <w:sz w:val="22"/>
                          </w:rPr>
                        </w:pPr>
                      </w:p>
                      <w:p w:rsidR="001D5F8C" w:rsidRDefault="00915821">
                        <w:pPr>
                          <w:jc w:val="left"/>
                          <w:rPr>
                            <w:rFonts w:asciiTheme="minorEastAsia" w:hAnsiTheme="minorEastAsia"/>
                            <w:sz w:val="22"/>
                          </w:rPr>
                        </w:pPr>
                        <w:r>
                          <w:rPr>
                            <w:rFonts w:asciiTheme="minorEastAsia" w:hAnsiTheme="minorEastAsia" w:hint="eastAsia"/>
                            <w:sz w:val="22"/>
                          </w:rPr>
                          <w:t>（</w:t>
                        </w:r>
                      </w:p>
                    </w:txbxContent>
                  </v:textbox>
                </v:shape>
              </w:pict>
            </w:r>
            <w:r w:rsidR="00915821">
              <w:rPr>
                <w:rFonts w:asciiTheme="minorEastAsia" w:hAnsiTheme="minorEastAsia" w:hint="eastAsia"/>
                <w:sz w:val="24"/>
                <w:szCs w:val="24"/>
              </w:rPr>
              <w:t>生活保護法第49条の２第２項第２号から第９号までに該当しない</w:t>
            </w:r>
          </w:p>
          <w:p w:rsidR="001D5F8C" w:rsidRDefault="00915821">
            <w:pPr>
              <w:ind w:firstLineChars="200" w:firstLine="480"/>
              <w:jc w:val="left"/>
              <w:rPr>
                <w:rFonts w:asciiTheme="minorEastAsia" w:hAnsiTheme="minorEastAsia"/>
                <w:sz w:val="24"/>
                <w:szCs w:val="24"/>
              </w:rPr>
            </w:pPr>
            <w:r>
              <w:rPr>
                <w:rFonts w:asciiTheme="minorEastAsia" w:hAnsiTheme="minorEastAsia" w:hint="eastAsia"/>
                <w:sz w:val="24"/>
                <w:szCs w:val="24"/>
              </w:rPr>
              <w:t>旨の誓約書</w:t>
            </w:r>
          </w:p>
          <w:p w:rsidR="001D5F8C" w:rsidRDefault="001D5F8C">
            <w:pPr>
              <w:jc w:val="center"/>
              <w:rPr>
                <w:rFonts w:asciiTheme="minorEastAsia" w:hAnsiTheme="minorEastAsia"/>
              </w:rPr>
            </w:pPr>
          </w:p>
          <w:p w:rsidR="001D5F8C" w:rsidRDefault="00915821">
            <w:pPr>
              <w:ind w:left="23"/>
              <w:jc w:val="left"/>
              <w:rPr>
                <w:rFonts w:asciiTheme="minorEastAsia" w:hAnsiTheme="minorEastAsia"/>
              </w:rPr>
            </w:pPr>
            <w:r>
              <w:rPr>
                <w:rFonts w:asciiTheme="minorEastAsia" w:hAnsiTheme="minorEastAsia" w:hint="eastAsia"/>
              </w:rPr>
              <w:t xml:space="preserve">　茨　城　県　知　事　殿　　　　　　　　　　　　　　　　　　　　年　　月　　日</w:t>
            </w:r>
          </w:p>
          <w:p w:rsidR="001D5F8C" w:rsidRDefault="001D5F8C">
            <w:pPr>
              <w:ind w:left="23"/>
              <w:jc w:val="left"/>
              <w:rPr>
                <w:rFonts w:asciiTheme="minorEastAsia" w:hAnsiTheme="minorEastAsia"/>
              </w:rPr>
            </w:pPr>
          </w:p>
          <w:p w:rsidR="001D5F8C" w:rsidRDefault="00915821">
            <w:pPr>
              <w:ind w:left="23"/>
              <w:jc w:val="left"/>
              <w:rPr>
                <w:rFonts w:asciiTheme="minorEastAsia" w:hAnsiTheme="minorEastAsia"/>
              </w:rPr>
            </w:pPr>
            <w:r>
              <w:rPr>
                <w:rFonts w:asciiTheme="minorEastAsia" w:hAnsiTheme="minorEastAsia" w:hint="eastAsia"/>
              </w:rPr>
              <w:t xml:space="preserve">　下欄に掲げる生活保護法第49条の２第２項</w:t>
            </w:r>
            <w:r>
              <w:rPr>
                <w:rFonts w:asciiTheme="minorEastAsia" w:hAnsiTheme="minorEastAsia" w:hint="eastAsia"/>
                <w:szCs w:val="21"/>
              </w:rPr>
              <w:t>第２号から第９号まで</w:t>
            </w:r>
            <w:r>
              <w:rPr>
                <w:rFonts w:asciiTheme="minorEastAsia" w:hAnsiTheme="minorEastAsia" w:hint="eastAsia"/>
              </w:rPr>
              <w:t>の規定に該当しないことを誓約します。</w:t>
            </w:r>
          </w:p>
          <w:p w:rsidR="001D5F8C" w:rsidRDefault="00915821">
            <w:pPr>
              <w:ind w:right="840" w:firstLineChars="1300" w:firstLine="2730"/>
              <w:jc w:val="left"/>
              <w:rPr>
                <w:rFonts w:asciiTheme="minorEastAsia" w:hAnsiTheme="minorEastAsia"/>
              </w:rPr>
            </w:pPr>
            <w:r>
              <w:rPr>
                <w:rFonts w:asciiTheme="minorEastAsia" w:hAnsiTheme="minorEastAsia" w:hint="eastAsia"/>
              </w:rPr>
              <w:t>住　　　　所</w:t>
            </w:r>
          </w:p>
          <w:p w:rsidR="001D5F8C" w:rsidRDefault="00915821">
            <w:pPr>
              <w:ind w:firstLineChars="1300" w:firstLine="2730"/>
              <w:jc w:val="left"/>
              <w:rPr>
                <w:rFonts w:asciiTheme="minorEastAsia" w:hAnsiTheme="minorEastAsia"/>
              </w:rPr>
            </w:pPr>
            <w:r>
              <w:rPr>
                <w:rFonts w:asciiTheme="minorEastAsia" w:hAnsiTheme="minorEastAsia" w:hint="eastAsia"/>
              </w:rPr>
              <w:t xml:space="preserve">氏名又は名称　　　　　　　　　　　　　　　　　　　</w:t>
            </w:r>
          </w:p>
        </w:tc>
      </w:tr>
      <w:tr w:rsidR="001D5F8C">
        <w:trPr>
          <w:trHeight w:val="9063"/>
        </w:trPr>
        <w:tc>
          <w:tcPr>
            <w:tcW w:w="8565" w:type="dxa"/>
            <w:shd w:val="clear" w:color="auto" w:fill="auto"/>
          </w:tcPr>
          <w:p w:rsidR="001D5F8C" w:rsidRDefault="00915821">
            <w:pPr>
              <w:spacing w:line="280" w:lineRule="exact"/>
              <w:jc w:val="left"/>
              <w:rPr>
                <w:rFonts w:asciiTheme="minorEastAsia" w:hAnsiTheme="minorEastAsia"/>
                <w:sz w:val="20"/>
                <w:szCs w:val="20"/>
              </w:rPr>
            </w:pPr>
            <w:r>
              <w:rPr>
                <w:rFonts w:asciiTheme="minorEastAsia" w:hAnsiTheme="minorEastAsia" w:hint="eastAsia"/>
                <w:sz w:val="20"/>
                <w:szCs w:val="20"/>
              </w:rPr>
              <w:t>（誓約項目）</w:t>
            </w:r>
          </w:p>
          <w:p w:rsidR="001D5F8C" w:rsidRDefault="00915821">
            <w:pPr>
              <w:spacing w:line="280" w:lineRule="exact"/>
              <w:ind w:firstLineChars="100" w:firstLine="200"/>
              <w:jc w:val="left"/>
              <w:rPr>
                <w:rFonts w:asciiTheme="minorEastAsia" w:hAnsiTheme="minorEastAsia"/>
                <w:sz w:val="20"/>
                <w:szCs w:val="20"/>
              </w:rPr>
            </w:pPr>
            <w:r>
              <w:rPr>
                <w:rFonts w:asciiTheme="minorEastAsia" w:hAnsiTheme="minorEastAsia" w:hint="eastAsia"/>
                <w:sz w:val="20"/>
                <w:szCs w:val="20"/>
              </w:rPr>
              <w:t>生活保護法第49条の２第２項第２号から第９号までの規定関係</w:t>
            </w:r>
          </w:p>
          <w:p w:rsidR="001D5F8C" w:rsidRDefault="001D5F8C">
            <w:pPr>
              <w:spacing w:line="280" w:lineRule="exact"/>
              <w:jc w:val="left"/>
              <w:rPr>
                <w:rFonts w:asciiTheme="minorEastAsia" w:hAnsiTheme="minorEastAsia"/>
                <w:sz w:val="20"/>
                <w:szCs w:val="20"/>
              </w:rPr>
            </w:pPr>
          </w:p>
          <w:p w:rsidR="001D5F8C" w:rsidRDefault="00915821">
            <w:pPr>
              <w:spacing w:line="280" w:lineRule="exact"/>
              <w:jc w:val="left"/>
              <w:rPr>
                <w:rFonts w:asciiTheme="minorEastAsia" w:hAnsiTheme="minorEastAsia"/>
                <w:sz w:val="20"/>
                <w:szCs w:val="20"/>
              </w:rPr>
            </w:pPr>
            <w:r>
              <w:rPr>
                <w:rFonts w:asciiTheme="minorEastAsia" w:hAnsiTheme="minorEastAsia" w:hint="eastAsia"/>
                <w:sz w:val="20"/>
                <w:szCs w:val="20"/>
              </w:rPr>
              <w:t>１　第２項第２号関係</w:t>
            </w:r>
          </w:p>
          <w:p w:rsidR="001D5F8C" w:rsidRDefault="00915821">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開設者が、</w:t>
            </w:r>
            <w:r w:rsidRPr="00FC57BB">
              <w:rPr>
                <w:rFonts w:asciiTheme="minorEastAsia" w:hAnsiTheme="minorEastAsia" w:hint="eastAsia"/>
                <w:sz w:val="20"/>
                <w:szCs w:val="20"/>
              </w:rPr>
              <w:t>拘禁刑</w:t>
            </w:r>
            <w:r>
              <w:rPr>
                <w:rFonts w:asciiTheme="minorEastAsia" w:hAnsiTheme="minorEastAsia" w:hint="eastAsia"/>
                <w:sz w:val="20"/>
                <w:szCs w:val="20"/>
              </w:rPr>
              <w:t>以上の刑に処せられ、その執行を終わり、又は執行を受けることがなくなるまでの者であること。</w:t>
            </w:r>
          </w:p>
          <w:p w:rsidR="001D5F8C" w:rsidRDefault="001D5F8C">
            <w:pPr>
              <w:spacing w:line="280" w:lineRule="exact"/>
              <w:jc w:val="left"/>
              <w:rPr>
                <w:rFonts w:asciiTheme="minorEastAsia" w:hAnsiTheme="minorEastAsia"/>
                <w:sz w:val="20"/>
                <w:szCs w:val="20"/>
              </w:rPr>
            </w:pPr>
          </w:p>
          <w:p w:rsidR="001D5F8C" w:rsidRDefault="00915821">
            <w:pPr>
              <w:spacing w:line="280" w:lineRule="exact"/>
              <w:jc w:val="left"/>
              <w:rPr>
                <w:rFonts w:asciiTheme="minorEastAsia" w:hAnsiTheme="minorEastAsia"/>
                <w:sz w:val="20"/>
                <w:szCs w:val="20"/>
              </w:rPr>
            </w:pPr>
            <w:r>
              <w:rPr>
                <w:rFonts w:asciiTheme="minorEastAsia" w:hAnsiTheme="minorEastAsia" w:hint="eastAsia"/>
                <w:sz w:val="20"/>
                <w:szCs w:val="20"/>
              </w:rPr>
              <w:t>２　第２項第３号関係</w:t>
            </w:r>
          </w:p>
          <w:p w:rsidR="001D5F8C" w:rsidRDefault="00915821">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rsidR="001D5F8C" w:rsidRDefault="00915821">
            <w:pPr>
              <w:spacing w:line="240" w:lineRule="exact"/>
              <w:ind w:left="420" w:hangingChars="200" w:hanging="420"/>
              <w:rPr>
                <w:rFonts w:asciiTheme="minorEastAsia" w:hAnsiTheme="minorEastAsia" w:cs="ＭＳ 明朝"/>
                <w:color w:val="000000"/>
                <w:kern w:val="0"/>
                <w:sz w:val="18"/>
                <w:szCs w:val="18"/>
              </w:rPr>
            </w:pP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その他国民の保</w:t>
            </w:r>
            <w:r>
              <w:rPr>
                <w:rFonts w:asciiTheme="minorEastAsia" w:hAnsiTheme="minorEastAsia" w:cs="ＭＳ 明朝" w:hint="eastAsia"/>
                <w:kern w:val="0"/>
                <w:sz w:val="18"/>
                <w:szCs w:val="18"/>
              </w:rPr>
              <w:t>健</w:t>
            </w:r>
            <w:r>
              <w:rPr>
                <w:rFonts w:asciiTheme="minorEastAsia" w:hAnsiTheme="minorEastAsia" w:cs="ＭＳ 明朝" w:hint="eastAsia"/>
                <w:color w:val="000000"/>
                <w:kern w:val="0"/>
                <w:sz w:val="18"/>
                <w:szCs w:val="18"/>
              </w:rPr>
              <w:t>医療若しくは福祉に関する法律で政令で定めるものの規定</w:t>
            </w:r>
          </w:p>
          <w:p w:rsidR="001D5F8C" w:rsidRDefault="00915821">
            <w:pPr>
              <w:spacing w:line="220" w:lineRule="exact"/>
              <w:ind w:firstLineChars="300" w:firstLine="540"/>
              <w:rPr>
                <w:rFonts w:ascii="ＭＳ 明朝" w:eastAsia="ＭＳ 明朝" w:hAnsi="Times New Roman" w:cs="Times New Roman"/>
                <w:color w:val="000000"/>
                <w:spacing w:val="2"/>
                <w:kern w:val="0"/>
                <w:sz w:val="18"/>
                <w:szCs w:val="18"/>
              </w:rPr>
            </w:pPr>
            <w:r>
              <w:rPr>
                <w:rFonts w:asciiTheme="minorEastAsia" w:hAnsiTheme="minorEastAsia" w:cs="ＭＳ 明朝" w:hint="eastAsia"/>
                <w:color w:val="000000"/>
                <w:kern w:val="0"/>
                <w:sz w:val="18"/>
                <w:szCs w:val="18"/>
              </w:rPr>
              <w:t xml:space="preserve">１　</w:t>
            </w:r>
            <w:r>
              <w:rPr>
                <w:rFonts w:ascii="ＭＳ 明朝" w:eastAsia="ＭＳ 明朝" w:hAnsi="ＭＳ 明朝" w:cs="ＭＳ 明朝" w:hint="eastAsia"/>
                <w:color w:val="000000"/>
                <w:kern w:val="0"/>
                <w:sz w:val="18"/>
                <w:szCs w:val="18"/>
              </w:rPr>
              <w:t>児童福祉法（昭和22年法律第164号）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３　栄養士法（昭和22年法律第245号）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４　医師法（昭和23年法律第201号）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５　歯科医師法（昭和23年法律第202号）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６　保健師助産師看護師法（昭和23年法律第203号）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７　歯科衛生士法（昭和23年法律第204号）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８　医療法（昭和23年法律第205号）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９　身体障害者福祉法（昭和24年法律第283号）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　精神保健及び精神障害者福祉に関する法律（昭和25年法律第123号）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　社会福祉法（昭和26年法律第45号）</w:t>
            </w:r>
          </w:p>
          <w:p w:rsidR="001D5F8C" w:rsidRDefault="00915821">
            <w:pPr>
              <w:suppressAutoHyphens/>
              <w:kinsoku w:val="0"/>
              <w:overflowPunct w:val="0"/>
              <w:spacing w:line="220" w:lineRule="exact"/>
              <w:ind w:firstLineChars="300" w:firstLine="54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医薬品、医療機器等の品質、有効性及び安全性の確保等に関する法律（昭和35年法律第145</w:t>
            </w:r>
          </w:p>
          <w:p w:rsidR="001D5F8C" w:rsidRDefault="00915821">
            <w:pPr>
              <w:suppressAutoHyphens/>
              <w:kinsoku w:val="0"/>
              <w:overflowPunct w:val="0"/>
              <w:spacing w:line="220" w:lineRule="exact"/>
              <w:ind w:firstLineChars="400" w:firstLine="720"/>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　薬剤師法（昭和35年法律第146号）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　老人福祉法（昭和38年法律第133号）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　理学療法士及び作業療法士法（昭和40年法律第137号）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　柔道整復師法（昭和45年法律第19号）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　社会福祉士及び介護福祉士法（昭和62年法律第30号）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　義肢装具士法（昭和62年法律第61号）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　介護保険法（平成9年法律第123号）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　精神保健福祉士法（平成9年法律第131号）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　言語聴覚士法（平成9年法律第132号）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　障害者の日常生活及び社会生活を総合的に支援するための法律（平成17年法律第123号）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　高齢者虐待の防止、高齢者の養護者に対する支援等に関する法律（平成17年法律第124号）</w:t>
            </w:r>
          </w:p>
          <w:p w:rsidR="001D5F8C" w:rsidRDefault="00915821">
            <w:pPr>
              <w:suppressAutoHyphens/>
              <w:kinsoku w:val="0"/>
              <w:overflowPunct w:val="0"/>
              <w:spacing w:line="220" w:lineRule="exact"/>
              <w:ind w:firstLineChars="300" w:firstLine="54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　就学前の子どもに関する教育、保育等の総合的な提供の推進に関する法律（平成18年法律第</w:t>
            </w:r>
          </w:p>
          <w:p w:rsidR="001D5F8C" w:rsidRDefault="00915821">
            <w:pPr>
              <w:suppressAutoHyphens/>
              <w:kinsoku w:val="0"/>
              <w:overflowPunct w:val="0"/>
              <w:spacing w:line="220" w:lineRule="exact"/>
              <w:ind w:firstLineChars="400" w:firstLine="72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77号）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　障害者虐待の防止、障害者の養護者に対する支援等に関する法律（平成23年法律第79号）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子ども・子育て支援法（平成24年法律第65号）</w:t>
            </w:r>
          </w:p>
          <w:p w:rsidR="001D5F8C" w:rsidRDefault="0091582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再生医療等の安全性の確保等に関する法律（平成25年法律第85号）</w:t>
            </w:r>
          </w:p>
          <w:p w:rsidR="001D5F8C" w:rsidRDefault="00915821">
            <w:pPr>
              <w:overflowPunct w:val="0"/>
              <w:spacing w:line="280" w:lineRule="exact"/>
              <w:ind w:leftChars="78" w:left="164" w:firstLineChars="208" w:firstLine="374"/>
              <w:rPr>
                <w:rFonts w:asciiTheme="minorEastAsia" w:hAnsiTheme="minorEastAsia"/>
                <w:sz w:val="18"/>
                <w:szCs w:val="18"/>
              </w:rPr>
            </w:pPr>
            <w:r>
              <w:rPr>
                <w:rFonts w:asciiTheme="minorEastAsia" w:hAnsiTheme="minorEastAsia" w:hint="eastAsia"/>
                <w:sz w:val="18"/>
                <w:szCs w:val="18"/>
              </w:rPr>
              <w:t>28　国家戦略特別区域法（平成25年法律第107号。第12条の</w:t>
            </w:r>
            <w:r w:rsidR="00167DF3">
              <w:rPr>
                <w:rFonts w:asciiTheme="minorEastAsia" w:hAnsiTheme="minorEastAsia"/>
                <w:sz w:val="18"/>
                <w:szCs w:val="18"/>
              </w:rPr>
              <w:t>5</w:t>
            </w:r>
            <w:r>
              <w:rPr>
                <w:rFonts w:asciiTheme="minorEastAsia" w:hAnsiTheme="minorEastAsia" w:hint="eastAsia"/>
                <w:sz w:val="18"/>
                <w:szCs w:val="18"/>
              </w:rPr>
              <w:t>第15項及び第17項から19項ま</w:t>
            </w:r>
          </w:p>
          <w:p w:rsidR="001D5F8C" w:rsidRDefault="009961A3">
            <w:pPr>
              <w:overflowPunct w:val="0"/>
              <w:spacing w:line="280" w:lineRule="exact"/>
              <w:ind w:firstLineChars="400" w:firstLine="720"/>
              <w:rPr>
                <w:rFonts w:asciiTheme="minorEastAsia" w:hAnsiTheme="minorEastAsia"/>
                <w:sz w:val="18"/>
                <w:szCs w:val="18"/>
              </w:rPr>
            </w:pPr>
            <w:r>
              <w:rPr>
                <w:rFonts w:asciiTheme="minorEastAsia" w:hAnsiTheme="minorEastAsia" w:hint="eastAsia"/>
                <w:sz w:val="18"/>
                <w:szCs w:val="18"/>
              </w:rPr>
              <w:lastRenderedPageBreak/>
              <w:t>での規定</w:t>
            </w:r>
            <w:r w:rsidR="00915821">
              <w:rPr>
                <w:rFonts w:asciiTheme="minorEastAsia" w:hAnsiTheme="minorEastAsia" w:hint="eastAsia"/>
                <w:sz w:val="18"/>
                <w:szCs w:val="18"/>
              </w:rPr>
              <w:t>に限る。）</w:t>
            </w:r>
          </w:p>
          <w:p w:rsidR="001D5F8C" w:rsidRDefault="00915821">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29　難病の患者に対する医療等に関する法律（平成26年法律第50号）</w:t>
            </w:r>
          </w:p>
          <w:p w:rsidR="001D5F8C" w:rsidRDefault="00915821">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30　公認心理師法（平成27年法律第68号）</w:t>
            </w:r>
          </w:p>
          <w:p w:rsidR="001D5F8C" w:rsidRDefault="00915821">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 xml:space="preserve">31　民間あっせん機関による養子縁組のあっせんに係る児童の保護等に関する法律（平成28年法　　</w:t>
            </w:r>
          </w:p>
          <w:p w:rsidR="001D5F8C" w:rsidRDefault="00915821">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 xml:space="preserve">　律第110号）</w:t>
            </w:r>
          </w:p>
          <w:p w:rsidR="001D5F8C" w:rsidRDefault="00915821">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32　臨床研究法（平成29年法律第16号）</w:t>
            </w:r>
          </w:p>
          <w:p w:rsidR="001D5F8C" w:rsidRDefault="001D5F8C">
            <w:pPr>
              <w:spacing w:line="280" w:lineRule="exact"/>
              <w:rPr>
                <w:rFonts w:asciiTheme="minorEastAsia" w:hAnsiTheme="minorEastAsia"/>
                <w:sz w:val="20"/>
                <w:szCs w:val="20"/>
              </w:rPr>
            </w:pPr>
          </w:p>
          <w:p w:rsidR="001D5F8C" w:rsidRDefault="00915821">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　第２項第４号関係</w:t>
            </w:r>
          </w:p>
          <w:p w:rsidR="001D5F8C" w:rsidRDefault="00915821">
            <w:pPr>
              <w:spacing w:line="280" w:lineRule="exact"/>
              <w:ind w:left="200" w:hangingChars="100" w:hanging="200"/>
              <w:rPr>
                <w:rFonts w:ascii="ＭＳ 明朝" w:eastAsia="ＭＳ 明朝" w:hAnsi="ＭＳ 明朝" w:cs="ＭＳ 明朝"/>
                <w:kern w:val="0"/>
                <w:sz w:val="20"/>
                <w:szCs w:val="20"/>
              </w:rPr>
            </w:pPr>
            <w:r>
              <w:rPr>
                <w:rFonts w:asciiTheme="minorEastAsia" w:hAnsiTheme="minorEastAsia" w:hint="eastAsia"/>
                <w:color w:val="000000" w:themeColor="text1"/>
                <w:sz w:val="20"/>
                <w:szCs w:val="20"/>
              </w:rPr>
              <w:t xml:space="preserve">　　</w:t>
            </w:r>
            <w:r>
              <w:rPr>
                <w:rFonts w:ascii="ＭＳ 明朝" w:eastAsia="ＭＳ 明朝" w:hAnsi="ＭＳ 明朝" w:cs="ＭＳ 明朝" w:hint="eastAsia"/>
                <w:kern w:val="0"/>
                <w:sz w:val="20"/>
                <w:szCs w:val="20"/>
              </w:rPr>
              <w:t>都道府県知事が当該指定の取消しの処分の理由となった事実その他当該事実に関して開設者が有していた責任</w:t>
            </w:r>
            <w:bookmarkStart w:id="0" w:name="_GoBack"/>
            <w:bookmarkEnd w:id="0"/>
            <w:r>
              <w:rPr>
                <w:rFonts w:ascii="ＭＳ 明朝" w:eastAsia="ＭＳ 明朝" w:hAnsi="ＭＳ 明朝" w:cs="ＭＳ 明朝" w:hint="eastAsia"/>
                <w:kern w:val="0"/>
                <w:sz w:val="20"/>
                <w:szCs w:val="20"/>
              </w:rPr>
              <w:t>の程度を確認した結果、開設者が当該指定の取消しの理由となった事実について組織的に関与していると認められない場合を除き、</w:t>
            </w:r>
            <w:r>
              <w:rPr>
                <w:rFonts w:asciiTheme="minorEastAsia" w:hAnsiTheme="minorEastAsia" w:hint="eastAsia"/>
                <w:sz w:val="20"/>
                <w:szCs w:val="20"/>
              </w:rPr>
              <w:t>開設者が、生活保護法の規定により指定医療機関の指定を取り消され、その取消しの日から起算して５年を経過しない者であること</w:t>
            </w:r>
            <w:r>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病院若しくは診療所、薬局又は訪問看護事業者等の管理者であった者が当該取消しの日から起算して５年を経過しない場合を含む。）。</w:t>
            </w:r>
          </w:p>
          <w:p w:rsidR="001D5F8C" w:rsidRDefault="001D5F8C">
            <w:pPr>
              <w:spacing w:line="280" w:lineRule="exact"/>
              <w:ind w:left="204" w:hangingChars="100" w:hanging="204"/>
              <w:rPr>
                <w:rFonts w:ascii="ＭＳ 明朝" w:eastAsia="ＭＳ 明朝" w:hAnsi="Times New Roman" w:cs="Times New Roman"/>
                <w:spacing w:val="2"/>
                <w:kern w:val="0"/>
                <w:sz w:val="20"/>
                <w:szCs w:val="20"/>
              </w:rPr>
            </w:pPr>
          </w:p>
          <w:p w:rsidR="001D5F8C" w:rsidRDefault="00915821">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　第２項第５号関係</w:t>
            </w:r>
          </w:p>
          <w:p w:rsidR="001D5F8C" w:rsidRDefault="00915821">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開設者が、生活保護法の規定による指定の取消しの処分に係る行政手続法第15条の規定による通知があつた日から当該処分をする日又は処分をしないことを決定する日までの間に第</w:t>
            </w:r>
            <w:r>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Pr>
                <w:rFonts w:asciiTheme="minorEastAsia" w:hAnsiTheme="minorEastAsia" w:hint="eastAsia"/>
                <w:sz w:val="20"/>
                <w:szCs w:val="20"/>
              </w:rPr>
              <w:t>ものであること</w:t>
            </w:r>
            <w:r>
              <w:rPr>
                <w:rFonts w:asciiTheme="minorEastAsia" w:hAnsiTheme="minorEastAsia"/>
                <w:sz w:val="20"/>
                <w:szCs w:val="20"/>
              </w:rPr>
              <w:t>。</w:t>
            </w:r>
          </w:p>
          <w:p w:rsidR="001D5F8C" w:rsidRDefault="001D5F8C">
            <w:pPr>
              <w:spacing w:line="280" w:lineRule="exact"/>
              <w:ind w:left="200" w:hangingChars="100" w:hanging="200"/>
              <w:rPr>
                <w:rFonts w:asciiTheme="minorEastAsia" w:hAnsiTheme="minorEastAsia"/>
                <w:sz w:val="20"/>
                <w:szCs w:val="20"/>
              </w:rPr>
            </w:pPr>
          </w:p>
          <w:p w:rsidR="001D5F8C" w:rsidRDefault="00915821">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　第２項第６号関係</w:t>
            </w:r>
          </w:p>
          <w:p w:rsidR="001D5F8C" w:rsidRDefault="00915821">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Pr>
                <w:rFonts w:asciiTheme="minorEastAsia" w:hAnsiTheme="minorEastAsia"/>
                <w:sz w:val="20"/>
                <w:szCs w:val="20"/>
              </w:rPr>
              <w:t>10日以内に、検査日から起算して60日以内の</w:t>
            </w:r>
            <w:r>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1D5F8C" w:rsidRDefault="001D5F8C">
            <w:pPr>
              <w:spacing w:line="280" w:lineRule="exact"/>
              <w:ind w:left="200" w:hangingChars="100" w:hanging="200"/>
              <w:rPr>
                <w:rFonts w:asciiTheme="minorEastAsia" w:hAnsiTheme="minorEastAsia"/>
                <w:sz w:val="20"/>
                <w:szCs w:val="20"/>
              </w:rPr>
            </w:pPr>
          </w:p>
          <w:p w:rsidR="001D5F8C" w:rsidRDefault="00915821">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 xml:space="preserve">６　</w:t>
            </w:r>
            <w:r>
              <w:rPr>
                <w:rFonts w:asciiTheme="minorEastAsia" w:hAnsiTheme="minorEastAsia" w:hint="eastAsia"/>
                <w:sz w:val="20"/>
                <w:szCs w:val="20"/>
              </w:rPr>
              <w:t>第２項第７号関係</w:t>
            </w:r>
          </w:p>
          <w:p w:rsidR="001D5F8C" w:rsidRDefault="00915821">
            <w:pPr>
              <w:spacing w:line="280" w:lineRule="exact"/>
              <w:ind w:left="204" w:hangingChars="100" w:hanging="204"/>
              <w:rPr>
                <w:rFonts w:asciiTheme="minorEastAsia" w:hAnsiTheme="minorEastAsia"/>
                <w:sz w:val="20"/>
                <w:szCs w:val="20"/>
              </w:rPr>
            </w:pPr>
            <w:r>
              <w:rPr>
                <w:rFonts w:asciiTheme="minorEastAsia" w:hAnsiTheme="minorEastAsia" w:cs="Times New Roman" w:hint="eastAsia"/>
                <w:color w:val="000000"/>
                <w:spacing w:val="2"/>
                <w:kern w:val="0"/>
                <w:sz w:val="20"/>
                <w:szCs w:val="20"/>
              </w:rPr>
              <w:t xml:space="preserve">　　</w:t>
            </w:r>
            <w:r>
              <w:rPr>
                <w:rFonts w:asciiTheme="minorEastAsia" w:hAnsiTheme="minorEastAsia" w:hint="eastAsia"/>
                <w:sz w:val="20"/>
                <w:szCs w:val="20"/>
              </w:rPr>
              <w:t>第５号に規定する期間内に生活保護法の規定による指定の辞退の申出があつた場合において、開設者（当該指定の辞退について相当の理由がある者を除く。）が、同号の通知の日前60日以内に当該申出に係る病院若しくは診療所、薬局又は訪問看護事業者等の管理者であつた者で、当該申出の日から起算して５年を経過しないものであること。</w:t>
            </w:r>
          </w:p>
          <w:p w:rsidR="001D5F8C" w:rsidRDefault="001D5F8C">
            <w:pPr>
              <w:spacing w:line="280" w:lineRule="exact"/>
              <w:jc w:val="left"/>
              <w:rPr>
                <w:rFonts w:asciiTheme="minorEastAsia" w:hAnsiTheme="minorEastAsia"/>
                <w:sz w:val="20"/>
                <w:szCs w:val="20"/>
              </w:rPr>
            </w:pPr>
          </w:p>
          <w:p w:rsidR="001D5F8C" w:rsidRDefault="00915821">
            <w:pPr>
              <w:spacing w:line="280" w:lineRule="exact"/>
              <w:rPr>
                <w:rFonts w:asciiTheme="minorEastAsia" w:hAnsiTheme="minorEastAsia"/>
                <w:sz w:val="20"/>
                <w:szCs w:val="20"/>
              </w:rPr>
            </w:pPr>
            <w:r>
              <w:rPr>
                <w:rFonts w:asciiTheme="minorEastAsia" w:hAnsiTheme="minorEastAsia" w:hint="eastAsia"/>
                <w:sz w:val="20"/>
                <w:szCs w:val="20"/>
              </w:rPr>
              <w:t>７</w:t>
            </w:r>
            <w:r>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第２項第８号関係</w:t>
            </w:r>
          </w:p>
          <w:p w:rsidR="001D5F8C" w:rsidRDefault="00915821">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開設者が、指定の申請前５年以内に被保護者の医療に関し不正又は著しく不当な行為をした者であること。</w:t>
            </w:r>
          </w:p>
          <w:p w:rsidR="001D5F8C" w:rsidRDefault="001D5F8C">
            <w:pPr>
              <w:spacing w:line="280" w:lineRule="exact"/>
              <w:ind w:left="200" w:hangingChars="100" w:hanging="200"/>
              <w:rPr>
                <w:rFonts w:asciiTheme="minorEastAsia" w:hAnsiTheme="minorEastAsia" w:cs="ＭＳ 明朝"/>
                <w:color w:val="000000"/>
                <w:kern w:val="0"/>
                <w:sz w:val="20"/>
                <w:szCs w:val="20"/>
              </w:rPr>
            </w:pPr>
          </w:p>
          <w:p w:rsidR="001D5F8C" w:rsidRDefault="00915821">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　第２項第９号関係</w:t>
            </w:r>
          </w:p>
          <w:p w:rsidR="001D5F8C" w:rsidRDefault="00915821">
            <w:pPr>
              <w:spacing w:line="280" w:lineRule="exact"/>
              <w:ind w:left="200" w:hangingChars="100" w:hanging="200"/>
              <w:rPr>
                <w:rFonts w:asciiTheme="minorEastAsia" w:hAnsiTheme="minorEastAsia"/>
                <w:sz w:val="20"/>
                <w:szCs w:val="20"/>
              </w:rPr>
            </w:pPr>
            <w:r>
              <w:rPr>
                <w:rFonts w:asciiTheme="minorEastAsia" w:hAnsiTheme="minorEastAsia" w:cs="ＭＳ 明朝" w:hint="eastAsia"/>
                <w:color w:val="000000"/>
                <w:kern w:val="0"/>
                <w:sz w:val="20"/>
                <w:szCs w:val="20"/>
              </w:rPr>
              <w:t xml:space="preserve">　　</w:t>
            </w:r>
            <w:r>
              <w:rPr>
                <w:rFonts w:asciiTheme="minorEastAsia" w:hAnsiTheme="minorEastAsia" w:hint="eastAsia"/>
                <w:sz w:val="20"/>
                <w:szCs w:val="20"/>
              </w:rPr>
              <w:t>当該申請に係る病院若しくは診療所、薬局又は訪問看護事業者等の管理者が第２号から前号までのいずれかに該当すること。</w:t>
            </w:r>
          </w:p>
        </w:tc>
      </w:tr>
    </w:tbl>
    <w:p w:rsidR="001D5F8C" w:rsidRDefault="001D5F8C">
      <w:pPr>
        <w:jc w:val="left"/>
      </w:pPr>
    </w:p>
    <w:sectPr w:rsidR="001D5F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F8C" w:rsidRDefault="00915821">
      <w:r>
        <w:separator/>
      </w:r>
    </w:p>
  </w:endnote>
  <w:endnote w:type="continuationSeparator" w:id="0">
    <w:p w:rsidR="001D5F8C" w:rsidRDefault="0091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F8C" w:rsidRDefault="00915821">
      <w:r>
        <w:separator/>
      </w:r>
    </w:p>
  </w:footnote>
  <w:footnote w:type="continuationSeparator" w:id="0">
    <w:p w:rsidR="001D5F8C" w:rsidRDefault="00915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5F8C"/>
    <w:rsid w:val="00167DF3"/>
    <w:rsid w:val="001D5F8C"/>
    <w:rsid w:val="00915821"/>
    <w:rsid w:val="009961A3"/>
    <w:rsid w:val="009C1870"/>
    <w:rsid w:val="00FC5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02906EE-FD8F-489F-9865-C9B53611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6F6C-DE55-4314-814C-66682B92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R04030268</dc:creator>
  <cp:lastModifiedBy>政策企画部情報システム課</cp:lastModifiedBy>
  <cp:revision>27</cp:revision>
  <cp:lastPrinted>2025-05-26T02:43:00Z</cp:lastPrinted>
  <dcterms:created xsi:type="dcterms:W3CDTF">2015-03-12T07:14:00Z</dcterms:created>
  <dcterms:modified xsi:type="dcterms:W3CDTF">2025-05-26T02:43:00Z</dcterms:modified>
</cp:coreProperties>
</file>